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5E7015" w:rsidRDefault="009644D9">
      <w:pPr>
        <w:jc w:val="center"/>
        <w:rPr>
          <w:b/>
          <w:color w:val="365F91"/>
        </w:rPr>
      </w:pPr>
      <w:r w:rsidRPr="005E7015">
        <w:rPr>
          <w:b/>
          <w:color w:val="365F91"/>
        </w:rPr>
        <w:t xml:space="preserve"> </w:t>
      </w:r>
      <w:r w:rsidR="00A078DC" w:rsidRPr="005E7015">
        <w:rPr>
          <w:b/>
          <w:color w:val="365F91"/>
        </w:rPr>
        <w:t>BİRUNİ</w:t>
      </w:r>
      <w:r w:rsidR="00912666" w:rsidRPr="005E7015">
        <w:rPr>
          <w:b/>
          <w:color w:val="365F91"/>
        </w:rPr>
        <w:t xml:space="preserve"> </w:t>
      </w:r>
      <w:r w:rsidR="0043506A" w:rsidRPr="005E7015">
        <w:rPr>
          <w:b/>
          <w:color w:val="365F91"/>
        </w:rPr>
        <w:t>UNİVERSİTY</w:t>
      </w:r>
    </w:p>
    <w:p w14:paraId="51A81D3F" w14:textId="77777777" w:rsidR="0087678D" w:rsidRPr="005E7015" w:rsidRDefault="0087678D">
      <w:pPr>
        <w:jc w:val="center"/>
        <w:rPr>
          <w:b/>
          <w:color w:val="365F91"/>
        </w:rPr>
      </w:pPr>
      <w:r w:rsidRPr="005E7015">
        <w:rPr>
          <w:b/>
          <w:color w:val="365F91"/>
        </w:rPr>
        <w:t>“</w:t>
      </w:r>
      <w:proofErr w:type="spellStart"/>
      <w:r w:rsidR="0043506A" w:rsidRPr="005E7015">
        <w:rPr>
          <w:b/>
          <w:color w:val="365F91"/>
        </w:rPr>
        <w:t>The</w:t>
      </w:r>
      <w:proofErr w:type="spellEnd"/>
      <w:r w:rsidR="0043506A" w:rsidRPr="005E7015">
        <w:rPr>
          <w:b/>
          <w:color w:val="365F91"/>
        </w:rPr>
        <w:t xml:space="preserve"> </w:t>
      </w:r>
      <w:proofErr w:type="spellStart"/>
      <w:r w:rsidR="0043506A" w:rsidRPr="005E7015">
        <w:rPr>
          <w:b/>
          <w:color w:val="365F91"/>
        </w:rPr>
        <w:t>Future</w:t>
      </w:r>
      <w:proofErr w:type="spellEnd"/>
      <w:r w:rsidR="0043506A" w:rsidRPr="005E7015">
        <w:rPr>
          <w:b/>
          <w:color w:val="365F91"/>
        </w:rPr>
        <w:t xml:space="preserve"> of </w:t>
      </w:r>
      <w:proofErr w:type="spellStart"/>
      <w:r w:rsidR="0043506A" w:rsidRPr="005E7015">
        <w:rPr>
          <w:b/>
          <w:color w:val="365F91"/>
        </w:rPr>
        <w:t>Science</w:t>
      </w:r>
      <w:proofErr w:type="spellEnd"/>
      <w:r w:rsidRPr="005E7015">
        <w:rPr>
          <w:b/>
          <w:color w:val="365F91"/>
        </w:rPr>
        <w:t>”</w:t>
      </w:r>
    </w:p>
    <w:p w14:paraId="3976D53A" w14:textId="77777777" w:rsidR="0087678D" w:rsidRPr="005E7015" w:rsidRDefault="0087678D">
      <w:pPr>
        <w:jc w:val="center"/>
        <w:rPr>
          <w:b/>
          <w:color w:val="365F91"/>
        </w:rPr>
      </w:pPr>
    </w:p>
    <w:p w14:paraId="1EDED5A8" w14:textId="77777777" w:rsidR="00912666" w:rsidRPr="005E7015" w:rsidRDefault="0043506A">
      <w:pPr>
        <w:jc w:val="center"/>
        <w:rPr>
          <w:b/>
        </w:rPr>
      </w:pPr>
      <w:r w:rsidRPr="005E7015">
        <w:rPr>
          <w:b/>
        </w:rPr>
        <w:t>FACULTY</w:t>
      </w:r>
      <w:r w:rsidR="00383453" w:rsidRPr="005E7015">
        <w:rPr>
          <w:b/>
        </w:rPr>
        <w:t xml:space="preserve"> OF PHARMACY</w:t>
      </w:r>
    </w:p>
    <w:p w14:paraId="65B761B9" w14:textId="4BCA19FB" w:rsidR="00912666" w:rsidRPr="005E7015" w:rsidRDefault="00A078DC">
      <w:pPr>
        <w:jc w:val="center"/>
        <w:rPr>
          <w:b/>
        </w:rPr>
      </w:pPr>
      <w:r w:rsidRPr="005E7015">
        <w:rPr>
          <w:b/>
        </w:rPr>
        <w:t>…</w:t>
      </w:r>
      <w:proofErr w:type="spellStart"/>
      <w:r w:rsidR="00854C31" w:rsidRPr="005E7015">
        <w:rPr>
          <w:b/>
        </w:rPr>
        <w:t>Pharmaceutical</w:t>
      </w:r>
      <w:proofErr w:type="spellEnd"/>
      <w:r w:rsidR="00854C31" w:rsidRPr="005E7015">
        <w:rPr>
          <w:b/>
        </w:rPr>
        <w:t xml:space="preserve"> </w:t>
      </w:r>
      <w:proofErr w:type="spellStart"/>
      <w:r w:rsidR="00854C31" w:rsidRPr="005E7015">
        <w:rPr>
          <w:b/>
        </w:rPr>
        <w:t>and</w:t>
      </w:r>
      <w:proofErr w:type="spellEnd"/>
      <w:r w:rsidR="00854C31" w:rsidRPr="005E7015">
        <w:rPr>
          <w:b/>
        </w:rPr>
        <w:t xml:space="preserve"> </w:t>
      </w:r>
      <w:proofErr w:type="spellStart"/>
      <w:r w:rsidR="00854C31" w:rsidRPr="005E7015">
        <w:rPr>
          <w:b/>
        </w:rPr>
        <w:t>Medicinal</w:t>
      </w:r>
      <w:proofErr w:type="spellEnd"/>
      <w:r w:rsidR="00854C31" w:rsidRPr="005E7015">
        <w:rPr>
          <w:b/>
        </w:rPr>
        <w:t xml:space="preserve"> </w:t>
      </w:r>
      <w:proofErr w:type="spellStart"/>
      <w:r w:rsidR="00854C31" w:rsidRPr="005E7015">
        <w:rPr>
          <w:b/>
        </w:rPr>
        <w:t>Chemistry</w:t>
      </w:r>
      <w:proofErr w:type="spellEnd"/>
      <w:r w:rsidR="00854C31" w:rsidRPr="005E7015">
        <w:rPr>
          <w:b/>
        </w:rPr>
        <w:t>…</w:t>
      </w:r>
      <w:r w:rsidRPr="005E7015">
        <w:rPr>
          <w:b/>
        </w:rPr>
        <w:t xml:space="preserve">.. </w:t>
      </w:r>
      <w:r w:rsidR="00320529" w:rsidRPr="005E7015">
        <w:rPr>
          <w:b/>
        </w:rPr>
        <w:t>DEPARTMENT</w:t>
      </w:r>
    </w:p>
    <w:p w14:paraId="472CF24A" w14:textId="77777777" w:rsidR="00912666" w:rsidRPr="005E7015" w:rsidRDefault="0043506A" w:rsidP="0043506A">
      <w:pPr>
        <w:rPr>
          <w:b/>
        </w:rPr>
      </w:pPr>
      <w:r w:rsidRPr="005E7015">
        <w:rPr>
          <w:b/>
        </w:rPr>
        <w:t xml:space="preserve">                                         COURSE </w:t>
      </w:r>
      <w:r w:rsidR="00383453" w:rsidRPr="005E7015">
        <w:rPr>
          <w:b/>
        </w:rPr>
        <w:t>I</w:t>
      </w:r>
      <w:r w:rsidRPr="005E7015">
        <w:rPr>
          <w:b/>
        </w:rPr>
        <w:t>NFORMAT</w:t>
      </w:r>
      <w:r w:rsidR="00383453" w:rsidRPr="005E7015">
        <w:rPr>
          <w:b/>
        </w:rPr>
        <w:t>I</w:t>
      </w:r>
      <w:r w:rsidRPr="005E7015">
        <w:rPr>
          <w:b/>
        </w:rPr>
        <w:t>ON PACKAGE</w:t>
      </w:r>
      <w:r w:rsidR="0025587E" w:rsidRPr="005E7015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11"/>
        <w:gridCol w:w="33"/>
        <w:gridCol w:w="2312"/>
        <w:gridCol w:w="1438"/>
        <w:gridCol w:w="1417"/>
        <w:gridCol w:w="883"/>
        <w:gridCol w:w="1503"/>
      </w:tblGrid>
      <w:tr w:rsidR="009644D9" w:rsidRPr="005E7015" w14:paraId="336B0FCD" w14:textId="77777777" w:rsidTr="00C878A4">
        <w:tc>
          <w:tcPr>
            <w:tcW w:w="1153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5E7015" w:rsidRDefault="00E7280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5E7015">
              <w:rPr>
                <w:b/>
                <w:bCs/>
                <w:color w:val="FFFFFF"/>
              </w:rPr>
              <w:t>Code</w:t>
            </w:r>
            <w:proofErr w:type="spellEnd"/>
          </w:p>
        </w:tc>
        <w:tc>
          <w:tcPr>
            <w:tcW w:w="1189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5E7015" w:rsidRDefault="00E72805" w:rsidP="00E7280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5E7015">
              <w:rPr>
                <w:b/>
                <w:bCs/>
                <w:color w:val="FFFFFF"/>
              </w:rPr>
              <w:t>optic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Code</w:t>
            </w:r>
            <w:proofErr w:type="spellEnd"/>
            <w:r w:rsidR="00912666" w:rsidRPr="005E7015">
              <w:rPr>
                <w:b/>
                <w:bCs/>
                <w:color w:val="FFFFFF"/>
              </w:rPr>
              <w:t xml:space="preserve"> </w:t>
            </w:r>
            <w:r w:rsidRPr="005E7015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9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5E7015" w:rsidRDefault="00E7280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Theory</w:t>
            </w:r>
            <w:proofErr w:type="spellEnd"/>
          </w:p>
          <w:p w14:paraId="403F7420" w14:textId="77777777" w:rsidR="00E72805" w:rsidRPr="005E7015" w:rsidRDefault="00E7280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hours</w:t>
            </w:r>
            <w:proofErr w:type="spellEnd"/>
            <w:r w:rsidRPr="005E7015">
              <w:rPr>
                <w:b/>
                <w:bCs/>
                <w:color w:val="FFFFFF"/>
              </w:rPr>
              <w:t>/</w:t>
            </w:r>
            <w:proofErr w:type="spellStart"/>
            <w:r w:rsidRPr="005E7015">
              <w:rPr>
                <w:b/>
                <w:bCs/>
                <w:color w:val="FFFFFF"/>
              </w:rPr>
              <w:t>week</w:t>
            </w:r>
            <w:proofErr w:type="spellEnd"/>
          </w:p>
        </w:tc>
        <w:tc>
          <w:tcPr>
            <w:tcW w:w="705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5E7015" w:rsidRDefault="00E7280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>Application</w:t>
            </w:r>
          </w:p>
          <w:p w14:paraId="66842001" w14:textId="77777777" w:rsidR="00E72805" w:rsidRPr="005E7015" w:rsidRDefault="00E72805" w:rsidP="00E7280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hours</w:t>
            </w:r>
            <w:proofErr w:type="spellEnd"/>
            <w:r w:rsidRPr="005E7015">
              <w:rPr>
                <w:b/>
                <w:bCs/>
                <w:color w:val="FFFFFF"/>
              </w:rPr>
              <w:t>/</w:t>
            </w:r>
            <w:proofErr w:type="spellStart"/>
            <w:r w:rsidRPr="005E7015">
              <w:rPr>
                <w:b/>
                <w:bCs/>
                <w:color w:val="FFFFFF"/>
              </w:rPr>
              <w:t>week</w:t>
            </w:r>
            <w:proofErr w:type="spellEnd"/>
          </w:p>
        </w:tc>
        <w:tc>
          <w:tcPr>
            <w:tcW w:w="44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5E7015" w:rsidRDefault="00E7280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Credit</w:t>
            </w:r>
            <w:proofErr w:type="spellEnd"/>
          </w:p>
        </w:tc>
        <w:tc>
          <w:tcPr>
            <w:tcW w:w="771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5E7015" w:rsidRDefault="00E7280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>ECTS</w:t>
            </w:r>
          </w:p>
        </w:tc>
      </w:tr>
      <w:tr w:rsidR="009644D9" w:rsidRPr="005E7015" w14:paraId="5FC08FD0" w14:textId="77777777" w:rsidTr="00C878A4">
        <w:tc>
          <w:tcPr>
            <w:tcW w:w="1153" w:type="pct"/>
            <w:gridSpan w:val="2"/>
            <w:shd w:val="clear" w:color="auto" w:fill="D3DFEE"/>
          </w:tcPr>
          <w:p w14:paraId="2D49E791" w14:textId="76C4D818" w:rsidR="00912666" w:rsidRPr="005E7015" w:rsidRDefault="00912666" w:rsidP="00A078DC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 </w:t>
            </w:r>
            <w:r w:rsidR="00A078DC" w:rsidRPr="005E7015">
              <w:rPr>
                <w:b/>
                <w:bCs/>
                <w:lang w:val="fr-FR"/>
              </w:rPr>
              <w:t xml:space="preserve"> ……</w:t>
            </w:r>
            <w:r w:rsidR="003F1582">
              <w:rPr>
                <w:b/>
                <w:bCs/>
                <w:lang w:val="fr-FR"/>
              </w:rPr>
              <w:t>ECZ33</w:t>
            </w:r>
            <w:bookmarkStart w:id="0" w:name="_GoBack"/>
            <w:bookmarkEnd w:id="0"/>
            <w:r w:rsidR="00D63CE1" w:rsidRPr="005E7015">
              <w:rPr>
                <w:b/>
                <w:bCs/>
                <w:lang w:val="fr-FR"/>
              </w:rPr>
              <w:t>8</w:t>
            </w:r>
            <w:r w:rsidR="00A078DC" w:rsidRPr="005E7015">
              <w:rPr>
                <w:b/>
                <w:bCs/>
                <w:lang w:val="fr-FR"/>
              </w:rPr>
              <w:t>……</w:t>
            </w:r>
          </w:p>
        </w:tc>
        <w:tc>
          <w:tcPr>
            <w:tcW w:w="1189" w:type="pct"/>
            <w:shd w:val="clear" w:color="auto" w:fill="D3DFEE"/>
          </w:tcPr>
          <w:p w14:paraId="07457315" w14:textId="77777777" w:rsidR="00912666" w:rsidRPr="005E7015" w:rsidRDefault="00912666"/>
        </w:tc>
        <w:tc>
          <w:tcPr>
            <w:tcW w:w="739" w:type="pct"/>
            <w:shd w:val="clear" w:color="auto" w:fill="D3DFEE"/>
          </w:tcPr>
          <w:p w14:paraId="0E5C9219" w14:textId="4F0D76F9" w:rsidR="00912666" w:rsidRPr="005E7015" w:rsidRDefault="00912666" w:rsidP="00A078DC">
            <w:r w:rsidRPr="005E7015">
              <w:t xml:space="preserve"> </w:t>
            </w:r>
            <w:r w:rsidR="00A078DC" w:rsidRPr="005E7015">
              <w:t xml:space="preserve">  </w:t>
            </w:r>
          </w:p>
        </w:tc>
        <w:tc>
          <w:tcPr>
            <w:tcW w:w="705" w:type="pct"/>
            <w:shd w:val="clear" w:color="auto" w:fill="D3DFEE"/>
          </w:tcPr>
          <w:p w14:paraId="105D75AB" w14:textId="529A139C" w:rsidR="00912666" w:rsidRPr="005E7015" w:rsidRDefault="0025587E">
            <w:r w:rsidRPr="005E7015">
              <w:t>…</w:t>
            </w:r>
            <w:r w:rsidR="00D63CE1" w:rsidRPr="005E7015">
              <w:t>3</w:t>
            </w:r>
            <w:r w:rsidRPr="005E7015">
              <w:t>.</w:t>
            </w:r>
          </w:p>
        </w:tc>
        <w:tc>
          <w:tcPr>
            <w:tcW w:w="442" w:type="pct"/>
            <w:shd w:val="clear" w:color="auto" w:fill="D3DFEE"/>
          </w:tcPr>
          <w:p w14:paraId="6C77D784" w14:textId="2121A20A" w:rsidR="00912666" w:rsidRPr="005E7015" w:rsidRDefault="00912666">
            <w:r w:rsidRPr="005E7015">
              <w:t xml:space="preserve"> </w:t>
            </w:r>
            <w:r w:rsidR="0025587E" w:rsidRPr="005E7015">
              <w:t>…</w:t>
            </w:r>
            <w:r w:rsidR="00D63CE1" w:rsidRPr="005E7015">
              <w:t>2</w:t>
            </w:r>
            <w:r w:rsidR="0025587E" w:rsidRPr="005E7015">
              <w:t>…</w:t>
            </w:r>
          </w:p>
        </w:tc>
        <w:tc>
          <w:tcPr>
            <w:tcW w:w="771" w:type="pct"/>
            <w:shd w:val="clear" w:color="auto" w:fill="D3DFEE"/>
          </w:tcPr>
          <w:p w14:paraId="4C93DE36" w14:textId="41CAB177" w:rsidR="00912666" w:rsidRPr="005E7015" w:rsidRDefault="00912666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 </w:t>
            </w:r>
            <w:r w:rsidR="0025587E" w:rsidRPr="005E7015">
              <w:rPr>
                <w:b/>
                <w:bCs/>
              </w:rPr>
              <w:t>…</w:t>
            </w:r>
            <w:r w:rsidR="00D63CE1" w:rsidRPr="005E7015">
              <w:rPr>
                <w:b/>
                <w:bCs/>
              </w:rPr>
              <w:t>2</w:t>
            </w:r>
            <w:r w:rsidR="0025587E" w:rsidRPr="005E7015">
              <w:rPr>
                <w:b/>
                <w:bCs/>
              </w:rPr>
              <w:t>……</w:t>
            </w:r>
          </w:p>
        </w:tc>
      </w:tr>
      <w:tr w:rsidR="0025587E" w:rsidRPr="005E7015" w14:paraId="2C4AA448" w14:textId="77777777" w:rsidTr="00C878A4">
        <w:tc>
          <w:tcPr>
            <w:tcW w:w="1153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5E7015" w:rsidRDefault="0043506A" w:rsidP="0043506A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>Course Name</w:t>
            </w:r>
          </w:p>
        </w:tc>
        <w:tc>
          <w:tcPr>
            <w:tcW w:w="3847" w:type="pct"/>
            <w:gridSpan w:val="5"/>
            <w:tcBorders>
              <w:left w:val="nil"/>
            </w:tcBorders>
            <w:shd w:val="clear" w:color="auto" w:fill="auto"/>
          </w:tcPr>
          <w:p w14:paraId="0D19A7E5" w14:textId="23B76E41" w:rsidR="00912666" w:rsidRPr="005E7015" w:rsidRDefault="00E60550" w:rsidP="000073D2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Pharmaceutical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and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Medicinal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Chemistry</w:t>
            </w:r>
            <w:proofErr w:type="spellEnd"/>
            <w:r w:rsidR="00062327" w:rsidRPr="005E7015">
              <w:rPr>
                <w:b/>
                <w:bCs/>
              </w:rPr>
              <w:t xml:space="preserve"> </w:t>
            </w:r>
            <w:proofErr w:type="spellStart"/>
            <w:r w:rsidR="00D63CE1" w:rsidRPr="005E7015">
              <w:rPr>
                <w:b/>
                <w:bCs/>
              </w:rPr>
              <w:t>Laboratory</w:t>
            </w:r>
            <w:proofErr w:type="spellEnd"/>
            <w:r w:rsidR="00D63CE1" w:rsidRPr="005E7015">
              <w:rPr>
                <w:b/>
                <w:bCs/>
              </w:rPr>
              <w:t xml:space="preserve"> </w:t>
            </w:r>
            <w:r w:rsidR="00062327" w:rsidRPr="005E7015">
              <w:rPr>
                <w:b/>
                <w:bCs/>
              </w:rPr>
              <w:t>II</w:t>
            </w:r>
          </w:p>
        </w:tc>
      </w:tr>
      <w:tr w:rsidR="00912666" w:rsidRPr="005E7015" w14:paraId="6581A31E" w14:textId="77777777" w:rsidTr="00C878A4">
        <w:tc>
          <w:tcPr>
            <w:tcW w:w="1153" w:type="pct"/>
            <w:gridSpan w:val="2"/>
            <w:shd w:val="clear" w:color="auto" w:fill="D3DFEE"/>
          </w:tcPr>
          <w:p w14:paraId="468D1873" w14:textId="77777777" w:rsidR="00912666" w:rsidRPr="005E7015" w:rsidRDefault="0043506A" w:rsidP="0043506A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Semester</w:t>
            </w:r>
            <w:proofErr w:type="spellEnd"/>
          </w:p>
        </w:tc>
        <w:tc>
          <w:tcPr>
            <w:tcW w:w="3847" w:type="pct"/>
            <w:gridSpan w:val="5"/>
            <w:shd w:val="clear" w:color="auto" w:fill="D3DFEE"/>
          </w:tcPr>
          <w:p w14:paraId="2DEFD9C2" w14:textId="1B1EF0CB" w:rsidR="00912666" w:rsidRPr="005E7015" w:rsidRDefault="007F0C28" w:rsidP="00383453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>2016-2017 Spring</w:t>
            </w:r>
          </w:p>
        </w:tc>
      </w:tr>
      <w:tr w:rsidR="00912666" w:rsidRPr="005E7015" w14:paraId="215E0878" w14:textId="77777777" w:rsidTr="00C878A4">
        <w:tc>
          <w:tcPr>
            <w:tcW w:w="1153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5E7015" w:rsidRDefault="0032052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Course </w:t>
            </w:r>
            <w:proofErr w:type="spellStart"/>
            <w:r w:rsidRPr="005E7015">
              <w:rPr>
                <w:b/>
                <w:bCs/>
              </w:rPr>
              <w:t>T</w:t>
            </w:r>
            <w:r w:rsidR="0043506A" w:rsidRPr="005E7015">
              <w:rPr>
                <w:b/>
                <w:bCs/>
              </w:rPr>
              <w:t>ype</w:t>
            </w:r>
            <w:proofErr w:type="spellEnd"/>
          </w:p>
        </w:tc>
        <w:tc>
          <w:tcPr>
            <w:tcW w:w="3847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5E7015" w:rsidRDefault="003C00ED" w:rsidP="00383453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Obligatory</w:t>
            </w:r>
            <w:proofErr w:type="spellEnd"/>
            <w:r w:rsidR="00320529" w:rsidRPr="005E7015">
              <w:rPr>
                <w:b/>
                <w:bCs/>
              </w:rPr>
              <w:t xml:space="preserve"> </w:t>
            </w:r>
          </w:p>
        </w:tc>
      </w:tr>
      <w:tr w:rsidR="00912666" w:rsidRPr="005E7015" w14:paraId="3BFB3AE9" w14:textId="77777777" w:rsidTr="00C878A4">
        <w:tc>
          <w:tcPr>
            <w:tcW w:w="1153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5E7015" w:rsidRDefault="0032052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>Course Language</w:t>
            </w:r>
          </w:p>
        </w:tc>
        <w:tc>
          <w:tcPr>
            <w:tcW w:w="3847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5E7015" w:rsidRDefault="00383453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Turkish</w:t>
            </w:r>
            <w:proofErr w:type="spellEnd"/>
          </w:p>
        </w:tc>
      </w:tr>
      <w:tr w:rsidR="00912666" w:rsidRPr="005E7015" w14:paraId="2A79EDA3" w14:textId="77777777" w:rsidTr="00C878A4">
        <w:tc>
          <w:tcPr>
            <w:tcW w:w="1153" w:type="pct"/>
            <w:gridSpan w:val="2"/>
            <w:shd w:val="clear" w:color="auto" w:fill="D3DFEE"/>
          </w:tcPr>
          <w:p w14:paraId="300FD00B" w14:textId="77777777" w:rsidR="00912666" w:rsidRPr="005E7015" w:rsidRDefault="0032052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Prequisites</w:t>
            </w:r>
            <w:proofErr w:type="spellEnd"/>
          </w:p>
        </w:tc>
        <w:tc>
          <w:tcPr>
            <w:tcW w:w="3847" w:type="pct"/>
            <w:gridSpan w:val="5"/>
            <w:shd w:val="clear" w:color="auto" w:fill="D3DFEE"/>
          </w:tcPr>
          <w:p w14:paraId="69ACEFD7" w14:textId="623EC5BF" w:rsidR="00912666" w:rsidRPr="005E7015" w:rsidRDefault="0014252B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Organic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Chemistry</w:t>
            </w:r>
            <w:proofErr w:type="spellEnd"/>
          </w:p>
        </w:tc>
      </w:tr>
      <w:tr w:rsidR="00FB7A04" w:rsidRPr="005E7015" w14:paraId="6F761BD8" w14:textId="77777777" w:rsidTr="00C878A4">
        <w:tc>
          <w:tcPr>
            <w:tcW w:w="1153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5E7015" w:rsidRDefault="0032052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Mode</w:t>
            </w:r>
            <w:proofErr w:type="spellEnd"/>
            <w:r w:rsidRPr="005E7015">
              <w:rPr>
                <w:b/>
                <w:bCs/>
              </w:rPr>
              <w:t xml:space="preserve"> of Delivery</w:t>
            </w:r>
          </w:p>
        </w:tc>
        <w:tc>
          <w:tcPr>
            <w:tcW w:w="3847" w:type="pct"/>
            <w:gridSpan w:val="5"/>
            <w:tcBorders>
              <w:left w:val="nil"/>
            </w:tcBorders>
            <w:shd w:val="clear" w:color="auto" w:fill="auto"/>
          </w:tcPr>
          <w:p w14:paraId="3005F433" w14:textId="77777777" w:rsidR="00FB7A04" w:rsidRPr="005E7015" w:rsidRDefault="00383453" w:rsidP="00383453">
            <w:pPr>
              <w:rPr>
                <w:b/>
                <w:bCs/>
              </w:rPr>
            </w:pPr>
            <w:r w:rsidRPr="005E7015">
              <w:rPr>
                <w:b/>
                <w:bCs/>
                <w:lang w:val="en-US"/>
              </w:rPr>
              <w:t>In class, interactive.</w:t>
            </w:r>
          </w:p>
        </w:tc>
      </w:tr>
      <w:tr w:rsidR="00912666" w:rsidRPr="005E7015" w14:paraId="6AE2F5AA" w14:textId="77777777" w:rsidTr="00C878A4">
        <w:tc>
          <w:tcPr>
            <w:tcW w:w="1153" w:type="pct"/>
            <w:gridSpan w:val="2"/>
            <w:shd w:val="clear" w:color="auto" w:fill="D3DFEE"/>
          </w:tcPr>
          <w:p w14:paraId="21172D13" w14:textId="77777777" w:rsidR="00912666" w:rsidRPr="005E7015" w:rsidRDefault="0032052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Disabled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Students</w:t>
            </w:r>
            <w:proofErr w:type="spellEnd"/>
          </w:p>
        </w:tc>
        <w:tc>
          <w:tcPr>
            <w:tcW w:w="3847" w:type="pct"/>
            <w:gridSpan w:val="5"/>
            <w:shd w:val="clear" w:color="auto" w:fill="D3DFEE"/>
          </w:tcPr>
          <w:p w14:paraId="1128F245" w14:textId="77777777" w:rsidR="00912666" w:rsidRPr="005E7015" w:rsidRDefault="005C7240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color w:val="000000"/>
              </w:rPr>
              <w:t>Disabled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students</w:t>
            </w:r>
            <w:proofErr w:type="spellEnd"/>
            <w:r w:rsidRPr="005E7015">
              <w:rPr>
                <w:b/>
                <w:color w:val="000000"/>
              </w:rPr>
              <w:t xml:space="preserve">, </w:t>
            </w:r>
            <w:proofErr w:type="spellStart"/>
            <w:r w:rsidRPr="005E7015">
              <w:rPr>
                <w:b/>
                <w:color w:val="000000"/>
              </w:rPr>
              <w:t>they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need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information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about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their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own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status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submitted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to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the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faculty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may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request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the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provision</w:t>
            </w:r>
            <w:proofErr w:type="spellEnd"/>
            <w:r w:rsidRPr="005E7015">
              <w:rPr>
                <w:b/>
                <w:color w:val="000000"/>
              </w:rPr>
              <w:t xml:space="preserve"> of </w:t>
            </w:r>
            <w:proofErr w:type="spellStart"/>
            <w:r w:rsidRPr="005E7015">
              <w:rPr>
                <w:b/>
                <w:color w:val="000000"/>
              </w:rPr>
              <w:t>necessary</w:t>
            </w:r>
            <w:proofErr w:type="spellEnd"/>
            <w:r w:rsidRPr="005E7015">
              <w:rPr>
                <w:b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color w:val="000000"/>
              </w:rPr>
              <w:t>convenience</w:t>
            </w:r>
            <w:proofErr w:type="spellEnd"/>
            <w:r w:rsidRPr="005E7015">
              <w:rPr>
                <w:b/>
                <w:color w:val="000000"/>
              </w:rPr>
              <w:t>.</w:t>
            </w:r>
            <w:r w:rsidRPr="005E7015">
              <w:rPr>
                <w:b/>
                <w:bCs/>
              </w:rPr>
              <w:t xml:space="preserve"> </w:t>
            </w:r>
          </w:p>
        </w:tc>
      </w:tr>
      <w:tr w:rsidR="00912666" w:rsidRPr="005E7015" w14:paraId="7FB52D39" w14:textId="77777777" w:rsidTr="00C878A4">
        <w:tc>
          <w:tcPr>
            <w:tcW w:w="1153" w:type="pct"/>
            <w:gridSpan w:val="2"/>
            <w:shd w:val="clear" w:color="auto" w:fill="D3DFEE"/>
          </w:tcPr>
          <w:p w14:paraId="1FF7683B" w14:textId="77777777" w:rsidR="00912666" w:rsidRPr="005E7015" w:rsidRDefault="00383453" w:rsidP="009616B2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I</w:t>
            </w:r>
            <w:r w:rsidR="00320529" w:rsidRPr="005E7015">
              <w:rPr>
                <w:b/>
                <w:bCs/>
              </w:rPr>
              <w:t>nstructor</w:t>
            </w:r>
            <w:proofErr w:type="spellEnd"/>
            <w:r w:rsidR="00320529" w:rsidRPr="005E7015">
              <w:rPr>
                <w:b/>
                <w:bCs/>
              </w:rPr>
              <w:t>(s)</w:t>
            </w:r>
          </w:p>
        </w:tc>
        <w:tc>
          <w:tcPr>
            <w:tcW w:w="3847" w:type="pct"/>
            <w:gridSpan w:val="5"/>
            <w:shd w:val="clear" w:color="auto" w:fill="D3DFEE"/>
          </w:tcPr>
          <w:p w14:paraId="71666171" w14:textId="55875996" w:rsidR="00912666" w:rsidRPr="005E7015" w:rsidRDefault="0014252B" w:rsidP="00383453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Prof. Dr. Süreyya </w:t>
            </w:r>
            <w:proofErr w:type="spellStart"/>
            <w:r w:rsidRPr="005E7015">
              <w:rPr>
                <w:b/>
                <w:bCs/>
              </w:rPr>
              <w:t>Ölgen</w:t>
            </w:r>
            <w:proofErr w:type="spellEnd"/>
          </w:p>
        </w:tc>
      </w:tr>
      <w:tr w:rsidR="00912666" w:rsidRPr="005E7015" w14:paraId="0FBFD361" w14:textId="77777777" w:rsidTr="00C878A4">
        <w:tc>
          <w:tcPr>
            <w:tcW w:w="1153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912666" w:rsidRPr="005E7015" w:rsidRDefault="0032052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Course </w:t>
            </w:r>
            <w:proofErr w:type="spellStart"/>
            <w:r w:rsidRPr="005E7015">
              <w:rPr>
                <w:b/>
                <w:bCs/>
              </w:rPr>
              <w:t>Assistant</w:t>
            </w:r>
            <w:proofErr w:type="spellEnd"/>
          </w:p>
        </w:tc>
        <w:tc>
          <w:tcPr>
            <w:tcW w:w="3847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912666" w:rsidRPr="005E7015" w:rsidRDefault="00383453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None</w:t>
            </w:r>
            <w:proofErr w:type="spellEnd"/>
          </w:p>
        </w:tc>
      </w:tr>
      <w:tr w:rsidR="0014252B" w:rsidRPr="005E7015" w14:paraId="6F8526FC" w14:textId="77777777" w:rsidTr="00C878A4">
        <w:tc>
          <w:tcPr>
            <w:tcW w:w="1134" w:type="pct"/>
            <w:tcBorders>
              <w:right w:val="nil"/>
            </w:tcBorders>
            <w:shd w:val="clear" w:color="auto" w:fill="auto"/>
            <w:vAlign w:val="center"/>
          </w:tcPr>
          <w:p w14:paraId="79C5F5CA" w14:textId="106CBCEA" w:rsidR="0014252B" w:rsidRPr="005E7015" w:rsidRDefault="0014252B" w:rsidP="0014252B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Teaching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Methods</w:t>
            </w:r>
            <w:proofErr w:type="spellEnd"/>
            <w:r w:rsidRPr="005E7015">
              <w:rPr>
                <w:b/>
                <w:bCs/>
              </w:rPr>
              <w:t xml:space="preserve">: </w:t>
            </w:r>
          </w:p>
        </w:tc>
        <w:tc>
          <w:tcPr>
            <w:tcW w:w="3866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A732CA9" w14:textId="7471F060" w:rsidR="0014252B" w:rsidRPr="005E7015" w:rsidRDefault="00543014" w:rsidP="006B7B4E">
            <w:r w:rsidRPr="005E7015">
              <w:t xml:space="preserve">1: </w:t>
            </w:r>
            <w:proofErr w:type="spellStart"/>
            <w:r w:rsidRPr="005E7015">
              <w:t>Lecture</w:t>
            </w:r>
            <w:proofErr w:type="spellEnd"/>
            <w:r w:rsidRPr="005E7015">
              <w:t xml:space="preserve">, 2: </w:t>
            </w:r>
            <w:proofErr w:type="spellStart"/>
            <w:r w:rsidRPr="005E7015">
              <w:t>Question-Answer</w:t>
            </w:r>
            <w:proofErr w:type="spellEnd"/>
            <w:r w:rsidRPr="005E7015">
              <w:t xml:space="preserve">, 3: </w:t>
            </w:r>
            <w:proofErr w:type="spellStart"/>
            <w:r w:rsidRPr="005E7015">
              <w:t>Discussion</w:t>
            </w:r>
            <w:proofErr w:type="spellEnd"/>
            <w:r w:rsidRPr="005E7015">
              <w:t xml:space="preserve">, 4: </w:t>
            </w:r>
            <w:proofErr w:type="spellStart"/>
            <w:r w:rsidRPr="005E7015">
              <w:t>Demonstration</w:t>
            </w:r>
            <w:proofErr w:type="spellEnd"/>
            <w:r w:rsidRPr="005E7015">
              <w:t xml:space="preserve">, 5: </w:t>
            </w:r>
            <w:proofErr w:type="spellStart"/>
            <w:r w:rsidRPr="005E7015">
              <w:t>Study</w:t>
            </w:r>
            <w:proofErr w:type="spellEnd"/>
            <w:r w:rsidRPr="005E7015">
              <w:t xml:space="preserve"> </w:t>
            </w:r>
            <w:proofErr w:type="spellStart"/>
            <w:r w:rsidRPr="005E7015">
              <w:t>Group</w:t>
            </w:r>
            <w:proofErr w:type="spellEnd"/>
            <w:r w:rsidRPr="005E7015">
              <w:t xml:space="preserve">, 6: Brain </w:t>
            </w:r>
            <w:proofErr w:type="spellStart"/>
            <w:r w:rsidRPr="005E7015">
              <w:t>Storming</w:t>
            </w:r>
            <w:proofErr w:type="spellEnd"/>
            <w:r w:rsidRPr="005E7015">
              <w:t xml:space="preserve">, 7: </w:t>
            </w:r>
            <w:proofErr w:type="spellStart"/>
            <w:r w:rsidRPr="005E7015">
              <w:t>Sample</w:t>
            </w:r>
            <w:proofErr w:type="spellEnd"/>
            <w:r w:rsidRPr="005E7015">
              <w:t xml:space="preserve"> Case</w:t>
            </w:r>
            <w:r w:rsidR="003F01A9" w:rsidRPr="005E7015">
              <w:t>,</w:t>
            </w:r>
            <w:r w:rsidRPr="005E7015">
              <w:t xml:space="preserve"> 8: Self </w:t>
            </w:r>
            <w:proofErr w:type="spellStart"/>
            <w:r w:rsidRPr="005E7015">
              <w:t>Study</w:t>
            </w:r>
            <w:proofErr w:type="spellEnd"/>
            <w:r w:rsidRPr="005E7015">
              <w:t xml:space="preserve">, 9: </w:t>
            </w:r>
            <w:proofErr w:type="spellStart"/>
            <w:r w:rsidRPr="005E7015">
              <w:t>Similarity</w:t>
            </w:r>
            <w:proofErr w:type="spellEnd"/>
            <w:r w:rsidR="003F01A9" w:rsidRPr="005E7015">
              <w:t xml:space="preserve"> </w:t>
            </w:r>
            <w:r w:rsidRPr="005E7015">
              <w:t xml:space="preserve"> </w:t>
            </w:r>
            <w:proofErr w:type="spellStart"/>
            <w:r w:rsidRPr="005E7015">
              <w:t>Search</w:t>
            </w:r>
            <w:proofErr w:type="spellEnd"/>
            <w:r w:rsidRPr="005E7015">
              <w:t>, 10: Experiment/</w:t>
            </w:r>
            <w:proofErr w:type="spellStart"/>
            <w:r w:rsidRPr="005E7015">
              <w:t>Practice</w:t>
            </w:r>
            <w:proofErr w:type="spellEnd"/>
            <w:r w:rsidRPr="005E7015">
              <w:t xml:space="preserve">-Application, 11: Problem </w:t>
            </w:r>
            <w:proofErr w:type="spellStart"/>
            <w:r w:rsidRPr="005E7015">
              <w:t>Solving</w:t>
            </w:r>
            <w:proofErr w:type="spellEnd"/>
          </w:p>
        </w:tc>
      </w:tr>
      <w:tr w:rsidR="00AD2DFD" w:rsidRPr="005E7015" w14:paraId="1103F027" w14:textId="77777777" w:rsidTr="00C878A4">
        <w:tc>
          <w:tcPr>
            <w:tcW w:w="1134" w:type="pct"/>
            <w:tcBorders>
              <w:right w:val="nil"/>
            </w:tcBorders>
            <w:shd w:val="clear" w:color="auto" w:fill="auto"/>
            <w:vAlign w:val="center"/>
          </w:tcPr>
          <w:p w14:paraId="65BF0DE2" w14:textId="1B02A86D" w:rsidR="00AD2DFD" w:rsidRPr="005E7015" w:rsidRDefault="0014252B" w:rsidP="0014252B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Assessment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Methods</w:t>
            </w:r>
            <w:proofErr w:type="spellEnd"/>
            <w:r w:rsidRPr="005E7015">
              <w:rPr>
                <w:b/>
                <w:bCs/>
              </w:rPr>
              <w:t>:</w:t>
            </w:r>
          </w:p>
        </w:tc>
        <w:tc>
          <w:tcPr>
            <w:tcW w:w="3866" w:type="pct"/>
            <w:gridSpan w:val="6"/>
            <w:tcBorders>
              <w:left w:val="nil"/>
            </w:tcBorders>
            <w:shd w:val="clear" w:color="auto" w:fill="auto"/>
          </w:tcPr>
          <w:p w14:paraId="17546ED2" w14:textId="77777777" w:rsidR="00503C2F" w:rsidRPr="005E7015" w:rsidRDefault="00543014" w:rsidP="0014252B">
            <w:r w:rsidRPr="005E7015">
              <w:t xml:space="preserve">A: </w:t>
            </w:r>
            <w:proofErr w:type="spellStart"/>
            <w:r w:rsidRPr="005E7015">
              <w:t>Pre-Testing</w:t>
            </w:r>
            <w:proofErr w:type="spellEnd"/>
            <w:r w:rsidRPr="005E7015">
              <w:t xml:space="preserve">, B:Exam, C: </w:t>
            </w:r>
            <w:proofErr w:type="spellStart"/>
            <w:r w:rsidRPr="005E7015">
              <w:t>Performance</w:t>
            </w:r>
            <w:proofErr w:type="spellEnd"/>
            <w:r w:rsidRPr="005E7015">
              <w:t xml:space="preserve"> </w:t>
            </w:r>
            <w:proofErr w:type="spellStart"/>
            <w:r w:rsidRPr="005E7015">
              <w:t>Task</w:t>
            </w:r>
            <w:proofErr w:type="spellEnd"/>
            <w:r w:rsidRPr="005E7015">
              <w:t xml:space="preserve">, D: </w:t>
            </w:r>
            <w:proofErr w:type="spellStart"/>
            <w:r w:rsidRPr="005E7015">
              <w:t>Laboratory</w:t>
            </w:r>
            <w:proofErr w:type="spellEnd"/>
            <w:r w:rsidRPr="005E7015">
              <w:t xml:space="preserve"> Rep</w:t>
            </w:r>
            <w:r w:rsidR="00434AB3" w:rsidRPr="005E7015">
              <w:t xml:space="preserve">ort, </w:t>
            </w:r>
          </w:p>
          <w:p w14:paraId="6D848C36" w14:textId="1D2C3C84" w:rsidR="00AD2DFD" w:rsidRPr="005E7015" w:rsidRDefault="00434AB3" w:rsidP="0014252B">
            <w:r w:rsidRPr="005E7015">
              <w:t xml:space="preserve">E: </w:t>
            </w:r>
            <w:proofErr w:type="spellStart"/>
            <w:r w:rsidRPr="005E7015">
              <w:t>Behaviour</w:t>
            </w:r>
            <w:proofErr w:type="spellEnd"/>
            <w:r w:rsidRPr="005E7015">
              <w:t xml:space="preserve">, E: </w:t>
            </w:r>
            <w:proofErr w:type="spellStart"/>
            <w:r w:rsidRPr="005E7015">
              <w:t>Professionalism</w:t>
            </w:r>
            <w:proofErr w:type="spellEnd"/>
            <w:r w:rsidRPr="005E7015">
              <w:t xml:space="preserve">, G: </w:t>
            </w:r>
            <w:proofErr w:type="spellStart"/>
            <w:r w:rsidRPr="005E7015">
              <w:t>Obey</w:t>
            </w:r>
            <w:proofErr w:type="spellEnd"/>
            <w:r w:rsidRPr="005E7015">
              <w:t xml:space="preserve"> </w:t>
            </w:r>
            <w:proofErr w:type="spellStart"/>
            <w:r w:rsidRPr="005E7015">
              <w:t>the</w:t>
            </w:r>
            <w:proofErr w:type="spellEnd"/>
            <w:r w:rsidRPr="005E7015">
              <w:t xml:space="preserve"> </w:t>
            </w:r>
            <w:proofErr w:type="spellStart"/>
            <w:r w:rsidRPr="005E7015">
              <w:t>safety</w:t>
            </w:r>
            <w:proofErr w:type="spellEnd"/>
            <w:r w:rsidRPr="005E7015">
              <w:t xml:space="preserve"> </w:t>
            </w:r>
            <w:proofErr w:type="spellStart"/>
            <w:r w:rsidRPr="005E7015">
              <w:t>rules</w:t>
            </w:r>
            <w:proofErr w:type="spellEnd"/>
            <w:r w:rsidRPr="005E7015">
              <w:t>, H</w:t>
            </w:r>
            <w:r w:rsidR="00543014" w:rsidRPr="005E7015">
              <w:t xml:space="preserve">: </w:t>
            </w:r>
            <w:proofErr w:type="spellStart"/>
            <w:r w:rsidR="00543014" w:rsidRPr="005E7015">
              <w:t>Pre-study</w:t>
            </w:r>
            <w:proofErr w:type="spellEnd"/>
          </w:p>
        </w:tc>
      </w:tr>
      <w:tr w:rsidR="00C878A4" w:rsidRPr="005E7015" w14:paraId="6463474C" w14:textId="77777777" w:rsidTr="00C878A4">
        <w:tc>
          <w:tcPr>
            <w:tcW w:w="1153" w:type="pct"/>
            <w:gridSpan w:val="2"/>
            <w:shd w:val="clear" w:color="auto" w:fill="D3DFEE"/>
          </w:tcPr>
          <w:p w14:paraId="13482024" w14:textId="77777777" w:rsidR="00C878A4" w:rsidRPr="005E7015" w:rsidRDefault="00C878A4" w:rsidP="00984DB3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Course </w:t>
            </w:r>
            <w:proofErr w:type="spellStart"/>
            <w:r w:rsidRPr="005E7015"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3847" w:type="pct"/>
            <w:gridSpan w:val="5"/>
            <w:shd w:val="clear" w:color="auto" w:fill="D3DFEE"/>
          </w:tcPr>
          <w:p w14:paraId="5105BE53" w14:textId="77777777" w:rsidR="00C878A4" w:rsidRPr="005E7015" w:rsidRDefault="00C878A4" w:rsidP="00984DB3">
            <w:pPr>
              <w:rPr>
                <w:b/>
                <w:bCs/>
              </w:rPr>
            </w:pPr>
            <w:proofErr w:type="spellStart"/>
            <w:r w:rsidRPr="005E7015">
              <w:rPr>
                <w:bCs/>
              </w:rPr>
              <w:t>Introduction</w:t>
            </w:r>
            <w:proofErr w:type="spellEnd"/>
            <w:r w:rsidRPr="005E7015">
              <w:rPr>
                <w:bCs/>
              </w:rPr>
              <w:t xml:space="preserve"> of </w:t>
            </w:r>
            <w:proofErr w:type="spellStart"/>
            <w:r w:rsidRPr="005E7015">
              <w:rPr>
                <w:bCs/>
              </w:rPr>
              <w:t>Pharmacopeia</w:t>
            </w:r>
            <w:proofErr w:type="spellEnd"/>
            <w:r w:rsidRPr="005E7015">
              <w:rPr>
                <w:bCs/>
              </w:rPr>
              <w:t xml:space="preserve">, </w:t>
            </w:r>
            <w:proofErr w:type="spellStart"/>
            <w:r w:rsidRPr="005E7015">
              <w:rPr>
                <w:bCs/>
              </w:rPr>
              <w:t>bioequivalent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bioavailability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concepts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content</w:t>
            </w:r>
            <w:proofErr w:type="spellEnd"/>
            <w:r w:rsidRPr="005E7015">
              <w:rPr>
                <w:bCs/>
              </w:rPr>
              <w:t xml:space="preserve"> of in </w:t>
            </w:r>
            <w:proofErr w:type="spellStart"/>
            <w:r w:rsidRPr="005E7015">
              <w:rPr>
                <w:bCs/>
              </w:rPr>
              <w:t>vitro</w:t>
            </w:r>
            <w:proofErr w:type="spellEnd"/>
            <w:r w:rsidRPr="005E7015">
              <w:rPr>
                <w:bCs/>
              </w:rPr>
              <w:t xml:space="preserve">, in </w:t>
            </w:r>
            <w:proofErr w:type="spellStart"/>
            <w:r w:rsidRPr="005E7015">
              <w:rPr>
                <w:bCs/>
              </w:rPr>
              <w:t>vivo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analytical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methods</w:t>
            </w:r>
            <w:proofErr w:type="spellEnd"/>
            <w:r w:rsidRPr="005E7015">
              <w:rPr>
                <w:bCs/>
              </w:rPr>
              <w:t xml:space="preserve">, </w:t>
            </w:r>
            <w:proofErr w:type="spellStart"/>
            <w:r w:rsidRPr="005E7015">
              <w:rPr>
                <w:bCs/>
              </w:rPr>
              <w:t>method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validation</w:t>
            </w:r>
            <w:proofErr w:type="spellEnd"/>
            <w:r w:rsidRPr="005E7015">
              <w:rPr>
                <w:bCs/>
              </w:rPr>
              <w:t xml:space="preserve">, </w:t>
            </w:r>
            <w:proofErr w:type="spellStart"/>
            <w:r w:rsidRPr="005E7015">
              <w:rPr>
                <w:bCs/>
              </w:rPr>
              <w:t>reagent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preparation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problem </w:t>
            </w:r>
            <w:proofErr w:type="spellStart"/>
            <w:r w:rsidRPr="005E7015">
              <w:rPr>
                <w:bCs/>
              </w:rPr>
              <w:t>solving</w:t>
            </w:r>
            <w:proofErr w:type="spellEnd"/>
            <w:r w:rsidRPr="005E7015">
              <w:rPr>
                <w:bCs/>
              </w:rPr>
              <w:t xml:space="preserve">, </w:t>
            </w:r>
            <w:proofErr w:type="spellStart"/>
            <w:r w:rsidRPr="005E7015">
              <w:rPr>
                <w:bCs/>
              </w:rPr>
              <w:t>pharmacopeia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analysis</w:t>
            </w:r>
            <w:proofErr w:type="spellEnd"/>
            <w:r w:rsidRPr="005E7015">
              <w:rPr>
                <w:bCs/>
              </w:rPr>
              <w:t xml:space="preserve"> of </w:t>
            </w:r>
            <w:proofErr w:type="spellStart"/>
            <w:r w:rsidRPr="005E7015">
              <w:rPr>
                <w:bCs/>
              </w:rPr>
              <w:t>paracetamol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aspirin. </w:t>
            </w:r>
            <w:proofErr w:type="spellStart"/>
            <w:r w:rsidRPr="005E7015">
              <w:rPr>
                <w:bCs/>
              </w:rPr>
              <w:t>Synthesis</w:t>
            </w:r>
            <w:proofErr w:type="spellEnd"/>
            <w:r w:rsidRPr="005E7015">
              <w:rPr>
                <w:bCs/>
              </w:rPr>
              <w:t xml:space="preserve"> of </w:t>
            </w:r>
            <w:proofErr w:type="spellStart"/>
            <w:r w:rsidRPr="005E7015">
              <w:rPr>
                <w:bCs/>
              </w:rPr>
              <w:t>benzoine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benzocaine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ethyl</w:t>
            </w:r>
            <w:proofErr w:type="spellEnd"/>
            <w:r w:rsidRPr="005E7015">
              <w:rPr>
                <w:bCs/>
              </w:rPr>
              <w:t xml:space="preserve"> p-amino </w:t>
            </w:r>
            <w:proofErr w:type="spellStart"/>
            <w:r w:rsidRPr="005E7015">
              <w:rPr>
                <w:bCs/>
              </w:rPr>
              <w:t>benzoate</w:t>
            </w:r>
            <w:proofErr w:type="spellEnd"/>
            <w:r w:rsidRPr="005E7015">
              <w:rPr>
                <w:bCs/>
              </w:rPr>
              <w:t xml:space="preserve">, </w:t>
            </w:r>
            <w:proofErr w:type="spellStart"/>
            <w:r w:rsidRPr="005E7015">
              <w:rPr>
                <w:bCs/>
              </w:rPr>
              <w:t>their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structural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elucidation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yield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calcuation</w:t>
            </w:r>
            <w:proofErr w:type="spellEnd"/>
            <w:r w:rsidRPr="005E7015">
              <w:rPr>
                <w:bCs/>
              </w:rPr>
              <w:t>.</w:t>
            </w:r>
          </w:p>
        </w:tc>
      </w:tr>
      <w:tr w:rsidR="00912666" w:rsidRPr="005E7015" w14:paraId="1D80F5DA" w14:textId="77777777" w:rsidTr="00C878A4">
        <w:tc>
          <w:tcPr>
            <w:tcW w:w="1153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5E26E8A5" w14:textId="77777777" w:rsidR="00912666" w:rsidRPr="005E7015" w:rsidRDefault="0032052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Learning </w:t>
            </w:r>
            <w:proofErr w:type="spellStart"/>
            <w:r w:rsidRPr="005E7015">
              <w:rPr>
                <w:b/>
                <w:bCs/>
              </w:rPr>
              <w:t>Outcomes</w:t>
            </w:r>
            <w:proofErr w:type="spellEnd"/>
          </w:p>
          <w:p w14:paraId="15B7DCD5" w14:textId="77777777" w:rsidR="00912666" w:rsidRPr="005E7015" w:rsidRDefault="00912666">
            <w:pPr>
              <w:rPr>
                <w:b/>
                <w:bCs/>
              </w:rPr>
            </w:pPr>
          </w:p>
        </w:tc>
        <w:tc>
          <w:tcPr>
            <w:tcW w:w="3847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99F9784" w14:textId="77777777" w:rsidR="005656D6" w:rsidRPr="005E7015" w:rsidRDefault="005656D6" w:rsidP="006F49D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5E7015">
              <w:rPr>
                <w:b/>
                <w:bCs/>
                <w:color w:val="000000"/>
              </w:rPr>
              <w:t>The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000000"/>
              </w:rPr>
              <w:t>students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000000"/>
              </w:rPr>
              <w:t>will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5E7015">
              <w:rPr>
                <w:b/>
                <w:bCs/>
                <w:color w:val="000000"/>
              </w:rPr>
              <w:t>able</w:t>
            </w:r>
            <w:proofErr w:type="spellEnd"/>
            <w:r w:rsidRPr="005E7015">
              <w:rPr>
                <w:b/>
                <w:bCs/>
                <w:color w:val="000000"/>
              </w:rPr>
              <w:t>;</w:t>
            </w:r>
          </w:p>
          <w:p w14:paraId="4EA7FC25" w14:textId="0B124510" w:rsidR="00751FE3" w:rsidRPr="005E7015" w:rsidRDefault="006F49DE" w:rsidP="006F49DE">
            <w:pPr>
              <w:jc w:val="both"/>
              <w:rPr>
                <w:b/>
                <w:bCs/>
              </w:rPr>
            </w:pPr>
            <w:proofErr w:type="spellStart"/>
            <w:r>
              <w:t>Gains</w:t>
            </w:r>
            <w:proofErr w:type="spellEnd"/>
            <w:r w:rsidR="00E413F0" w:rsidRPr="005E7015">
              <w:t xml:space="preserve"> </w:t>
            </w:r>
            <w:proofErr w:type="spellStart"/>
            <w:r w:rsidR="00E413F0" w:rsidRPr="005E7015">
              <w:t>knowledge</w:t>
            </w:r>
            <w:proofErr w:type="spellEnd"/>
            <w:r w:rsidR="00E413F0" w:rsidRPr="005E7015">
              <w:t xml:space="preserve"> </w:t>
            </w:r>
            <w:proofErr w:type="spellStart"/>
            <w:r w:rsidR="00E413F0" w:rsidRPr="005E7015">
              <w:t>and</w:t>
            </w:r>
            <w:proofErr w:type="spellEnd"/>
            <w:r w:rsidR="00E413F0" w:rsidRPr="005E7015">
              <w:t xml:space="preserve"> </w:t>
            </w:r>
            <w:proofErr w:type="spellStart"/>
            <w:r w:rsidR="00E413F0" w:rsidRPr="005E7015">
              <w:t>practical</w:t>
            </w:r>
            <w:proofErr w:type="spellEnd"/>
            <w:r w:rsidR="00E413F0" w:rsidRPr="005E7015">
              <w:t xml:space="preserve"> </w:t>
            </w:r>
            <w:proofErr w:type="spellStart"/>
            <w:r w:rsidR="00E413F0" w:rsidRPr="005E7015">
              <w:t>application</w:t>
            </w:r>
            <w:proofErr w:type="spellEnd"/>
            <w:r w:rsidR="00E413F0" w:rsidRPr="005E7015">
              <w:t xml:space="preserve"> </w:t>
            </w:r>
            <w:proofErr w:type="spellStart"/>
            <w:r w:rsidR="00E413F0" w:rsidRPr="005E7015">
              <w:t>experience</w:t>
            </w:r>
            <w:proofErr w:type="spellEnd"/>
            <w:r w:rsidR="00E413F0" w:rsidRPr="005E7015">
              <w:t xml:space="preserve"> of </w:t>
            </w:r>
            <w:proofErr w:type="spellStart"/>
            <w:r w:rsidR="00E413F0" w:rsidRPr="005E7015">
              <w:t>p</w:t>
            </w:r>
            <w:r w:rsidR="00DB05FB" w:rsidRPr="005E7015">
              <w:t>harmaceutical</w:t>
            </w:r>
            <w:proofErr w:type="spellEnd"/>
            <w:r w:rsidR="00DB05FB" w:rsidRPr="005E7015">
              <w:t xml:space="preserve"> </w:t>
            </w:r>
            <w:proofErr w:type="spellStart"/>
            <w:r w:rsidR="00DB05FB" w:rsidRPr="005E7015">
              <w:t>analysis</w:t>
            </w:r>
            <w:proofErr w:type="spellEnd"/>
            <w:r w:rsidR="00DB05FB" w:rsidRPr="005E7015">
              <w:t xml:space="preserve"> of </w:t>
            </w:r>
            <w:proofErr w:type="spellStart"/>
            <w:r w:rsidR="00DB05FB" w:rsidRPr="005E7015">
              <w:t>drugs</w:t>
            </w:r>
            <w:proofErr w:type="spellEnd"/>
            <w:r w:rsidR="00DB05FB" w:rsidRPr="005E7015">
              <w:t xml:space="preserve">, </w:t>
            </w:r>
            <w:proofErr w:type="spellStart"/>
            <w:r w:rsidR="00DB05FB" w:rsidRPr="005E7015">
              <w:t>their</w:t>
            </w:r>
            <w:proofErr w:type="spellEnd"/>
            <w:r w:rsidR="00DB05FB" w:rsidRPr="005E7015">
              <w:t xml:space="preserve"> </w:t>
            </w:r>
            <w:proofErr w:type="spellStart"/>
            <w:r w:rsidR="00DB05FB" w:rsidRPr="005E7015">
              <w:t>suitability</w:t>
            </w:r>
            <w:proofErr w:type="spellEnd"/>
            <w:r w:rsidR="00DB05FB" w:rsidRPr="005E7015">
              <w:t xml:space="preserve"> of </w:t>
            </w:r>
            <w:proofErr w:type="spellStart"/>
            <w:r w:rsidR="00DB05FB" w:rsidRPr="005E7015">
              <w:t>international</w:t>
            </w:r>
            <w:proofErr w:type="spellEnd"/>
            <w:r w:rsidR="00DB05FB" w:rsidRPr="005E7015">
              <w:t xml:space="preserve"> </w:t>
            </w:r>
            <w:proofErr w:type="spellStart"/>
            <w:r w:rsidR="00DB05FB" w:rsidRPr="005E7015">
              <w:t>standardization</w:t>
            </w:r>
            <w:proofErr w:type="spellEnd"/>
            <w:r w:rsidR="00DB05FB" w:rsidRPr="005E7015">
              <w:t xml:space="preserve">, </w:t>
            </w:r>
            <w:proofErr w:type="spellStart"/>
            <w:r w:rsidR="00DB05FB" w:rsidRPr="005E7015">
              <w:t>international</w:t>
            </w:r>
            <w:proofErr w:type="spellEnd"/>
            <w:r w:rsidR="00DB05FB" w:rsidRPr="005E7015">
              <w:t xml:space="preserve"> </w:t>
            </w:r>
            <w:proofErr w:type="spellStart"/>
            <w:r w:rsidR="00DB05FB" w:rsidRPr="005E7015">
              <w:t>regulations</w:t>
            </w:r>
            <w:proofErr w:type="spellEnd"/>
            <w:r w:rsidR="00DB05FB" w:rsidRPr="005E7015">
              <w:t xml:space="preserve">, </w:t>
            </w:r>
            <w:proofErr w:type="spellStart"/>
            <w:r w:rsidR="00373FEC" w:rsidRPr="005E7015">
              <w:t>preparation</w:t>
            </w:r>
            <w:proofErr w:type="spellEnd"/>
            <w:r w:rsidR="00373FEC" w:rsidRPr="005E7015">
              <w:t xml:space="preserve"> of </w:t>
            </w:r>
            <w:proofErr w:type="spellStart"/>
            <w:r w:rsidR="00373FEC" w:rsidRPr="005E7015">
              <w:t>reagents</w:t>
            </w:r>
            <w:proofErr w:type="spellEnd"/>
            <w:r w:rsidR="00373FEC" w:rsidRPr="005E7015">
              <w:t xml:space="preserve"> </w:t>
            </w:r>
            <w:proofErr w:type="spellStart"/>
            <w:r w:rsidR="00373FEC" w:rsidRPr="005E7015">
              <w:t>and</w:t>
            </w:r>
            <w:proofErr w:type="spellEnd"/>
            <w:r w:rsidR="00373FEC" w:rsidRPr="005E7015">
              <w:t xml:space="preserve"> problem </w:t>
            </w:r>
            <w:proofErr w:type="spellStart"/>
            <w:r w:rsidR="00373FEC" w:rsidRPr="005E7015">
              <w:t>solving</w:t>
            </w:r>
            <w:proofErr w:type="spellEnd"/>
            <w:r w:rsidR="00273D21" w:rsidRPr="005E7015">
              <w:t xml:space="preserve">, </w:t>
            </w:r>
            <w:proofErr w:type="spellStart"/>
            <w:r w:rsidR="00DB05FB" w:rsidRPr="005E7015">
              <w:t>drug</w:t>
            </w:r>
            <w:proofErr w:type="spellEnd"/>
            <w:r w:rsidR="00DB05FB" w:rsidRPr="005E7015">
              <w:t xml:space="preserve"> </w:t>
            </w:r>
            <w:proofErr w:type="spellStart"/>
            <w:r w:rsidR="00DB05FB" w:rsidRPr="005E7015">
              <w:t>synthesis</w:t>
            </w:r>
            <w:proofErr w:type="spellEnd"/>
            <w:r w:rsidR="00DB05FB" w:rsidRPr="005E7015">
              <w:t xml:space="preserve">, </w:t>
            </w:r>
            <w:proofErr w:type="spellStart"/>
            <w:r w:rsidR="00DB05FB" w:rsidRPr="005E7015">
              <w:t>purificat</w:t>
            </w:r>
            <w:r w:rsidR="00373FEC" w:rsidRPr="005E7015">
              <w:t>ions</w:t>
            </w:r>
            <w:proofErr w:type="spellEnd"/>
            <w:r w:rsidR="00373FEC" w:rsidRPr="005E7015">
              <w:t xml:space="preserve">, </w:t>
            </w:r>
            <w:proofErr w:type="spellStart"/>
            <w:r w:rsidR="00E413F0" w:rsidRPr="005E7015">
              <w:t>structural</w:t>
            </w:r>
            <w:proofErr w:type="spellEnd"/>
            <w:r w:rsidR="00E413F0" w:rsidRPr="005E7015">
              <w:t xml:space="preserve"> </w:t>
            </w:r>
            <w:proofErr w:type="spellStart"/>
            <w:r w:rsidR="00E413F0" w:rsidRPr="005E7015">
              <w:t>elucidation</w:t>
            </w:r>
            <w:proofErr w:type="spellEnd"/>
            <w:r w:rsidR="00373FEC" w:rsidRPr="005E7015">
              <w:t xml:space="preserve"> </w:t>
            </w:r>
            <w:proofErr w:type="spellStart"/>
            <w:r w:rsidR="00373FEC" w:rsidRPr="005E7015">
              <w:t>and</w:t>
            </w:r>
            <w:proofErr w:type="spellEnd"/>
            <w:r w:rsidR="00373FEC" w:rsidRPr="005E7015">
              <w:t xml:space="preserve"> </w:t>
            </w:r>
            <w:proofErr w:type="spellStart"/>
            <w:r w:rsidR="00373FEC" w:rsidRPr="005E7015">
              <w:t>yield</w:t>
            </w:r>
            <w:proofErr w:type="spellEnd"/>
            <w:r w:rsidR="00373FEC" w:rsidRPr="005E7015">
              <w:t xml:space="preserve"> </w:t>
            </w:r>
            <w:proofErr w:type="spellStart"/>
            <w:r w:rsidR="00373FEC" w:rsidRPr="005E7015">
              <w:t>calculation</w:t>
            </w:r>
            <w:proofErr w:type="spellEnd"/>
            <w:r w:rsidR="00DB05FB" w:rsidRPr="005E7015">
              <w:t>.</w:t>
            </w:r>
          </w:p>
        </w:tc>
      </w:tr>
    </w:tbl>
    <w:p w14:paraId="776480F0" w14:textId="77777777" w:rsidR="00105042" w:rsidRPr="005E7015" w:rsidRDefault="00105042" w:rsidP="00105042"/>
    <w:p w14:paraId="62F07DDD" w14:textId="77777777" w:rsidR="00B975D4" w:rsidRPr="005E7015" w:rsidRDefault="00B975D4" w:rsidP="00105042"/>
    <w:p w14:paraId="3F1977C1" w14:textId="77777777" w:rsidR="00B975D4" w:rsidRPr="005E7015" w:rsidRDefault="00B975D4" w:rsidP="00105042"/>
    <w:p w14:paraId="71A45465" w14:textId="77777777" w:rsidR="00EE2FE5" w:rsidRPr="005E7015" w:rsidRDefault="00EE2FE5" w:rsidP="00105042"/>
    <w:p w14:paraId="48468B18" w14:textId="77777777" w:rsidR="00EE2FE5" w:rsidRPr="005E7015" w:rsidRDefault="00EE2FE5" w:rsidP="00105042"/>
    <w:p w14:paraId="555300D8" w14:textId="77777777" w:rsidR="00EE2FE5" w:rsidRPr="005E7015" w:rsidRDefault="00EE2FE5" w:rsidP="00105042"/>
    <w:p w14:paraId="6C54323C" w14:textId="77777777" w:rsidR="00EE2FE5" w:rsidRPr="005E7015" w:rsidRDefault="00EE2FE5" w:rsidP="00105042"/>
    <w:p w14:paraId="75182AD8" w14:textId="77777777" w:rsidR="00EE2FE5" w:rsidRPr="005E7015" w:rsidRDefault="00EE2FE5" w:rsidP="00105042"/>
    <w:p w14:paraId="3B3094D5" w14:textId="77777777" w:rsidR="00EE2FE5" w:rsidRPr="005E7015" w:rsidRDefault="00EE2FE5" w:rsidP="00105042"/>
    <w:p w14:paraId="51CA8CAA" w14:textId="77777777" w:rsidR="00EE2FE5" w:rsidRPr="005E7015" w:rsidRDefault="00EE2FE5" w:rsidP="00105042"/>
    <w:p w14:paraId="62833511" w14:textId="77777777" w:rsidR="00EE2FE5" w:rsidRPr="005E7015" w:rsidRDefault="00EE2FE5" w:rsidP="00105042"/>
    <w:p w14:paraId="4F13F33D" w14:textId="77777777" w:rsidR="00B975D4" w:rsidRPr="005E7015" w:rsidRDefault="00B975D4" w:rsidP="00105042"/>
    <w:tbl>
      <w:tblPr>
        <w:tblpPr w:leftFromText="180" w:rightFromText="180" w:vertAnchor="page" w:horzAnchor="page" w:tblpX="1166" w:tblpY="126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CA5111" w:rsidRPr="005E7015" w14:paraId="2C09310A" w14:textId="77777777" w:rsidTr="00CA5111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3A8C81BE" w14:textId="77777777" w:rsidR="00CA5111" w:rsidRPr="005E7015" w:rsidRDefault="00CA5111" w:rsidP="00CA5111">
            <w:pPr>
              <w:rPr>
                <w:b/>
                <w:bCs/>
                <w:color w:val="000000"/>
              </w:rPr>
            </w:pPr>
            <w:r w:rsidRPr="005E7015">
              <w:rPr>
                <w:b/>
                <w:bCs/>
                <w:i/>
                <w:color w:val="000000"/>
              </w:rPr>
              <w:lastRenderedPageBreak/>
              <w:t xml:space="preserve">        </w:t>
            </w:r>
            <w:r w:rsidRPr="005E70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000000"/>
              </w:rPr>
              <w:t>Week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</w:t>
            </w:r>
          </w:p>
          <w:p w14:paraId="3B5A33AF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1.</w:t>
            </w:r>
          </w:p>
          <w:p w14:paraId="0E7D9C5D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2.</w:t>
            </w:r>
          </w:p>
          <w:p w14:paraId="618F8E57" w14:textId="77777777" w:rsidR="00543014" w:rsidRPr="005E7015" w:rsidRDefault="00543014" w:rsidP="00C344D8">
            <w:pPr>
              <w:jc w:val="right"/>
              <w:rPr>
                <w:b/>
                <w:color w:val="000000"/>
              </w:rPr>
            </w:pPr>
          </w:p>
          <w:p w14:paraId="6BAFCD41" w14:textId="04C3EE5E" w:rsidR="00CA5111" w:rsidRPr="005E7015" w:rsidRDefault="00CA5111" w:rsidP="00C344D8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3.</w:t>
            </w:r>
          </w:p>
          <w:p w14:paraId="526234F1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4.</w:t>
            </w:r>
          </w:p>
          <w:p w14:paraId="3D7E4C72" w14:textId="61EE6DB2" w:rsidR="00CA5111" w:rsidRPr="005E7015" w:rsidRDefault="00CA5111" w:rsidP="00C344D8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5.</w:t>
            </w:r>
          </w:p>
          <w:p w14:paraId="2214BE82" w14:textId="5AA72C38" w:rsidR="00CA5111" w:rsidRPr="005E7015" w:rsidRDefault="00CA5111" w:rsidP="00C344D8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6.</w:t>
            </w:r>
          </w:p>
          <w:p w14:paraId="10DD5693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 xml:space="preserve">7. </w:t>
            </w:r>
          </w:p>
          <w:p w14:paraId="164EF49C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8.</w:t>
            </w:r>
          </w:p>
          <w:p w14:paraId="6E0AC8C7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9.</w:t>
            </w:r>
          </w:p>
          <w:p w14:paraId="2EC57EC4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10.</w:t>
            </w:r>
          </w:p>
          <w:p w14:paraId="699D046F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11.</w:t>
            </w:r>
          </w:p>
          <w:p w14:paraId="47C0115B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12.</w:t>
            </w:r>
          </w:p>
          <w:p w14:paraId="2E66B3A4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13.</w:t>
            </w:r>
          </w:p>
          <w:p w14:paraId="35065D6A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14.</w:t>
            </w:r>
          </w:p>
          <w:p w14:paraId="503A863F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15.</w:t>
            </w:r>
          </w:p>
          <w:p w14:paraId="703CF773" w14:textId="77777777" w:rsidR="00CA5111" w:rsidRPr="005E7015" w:rsidRDefault="00CA5111" w:rsidP="00CA5111">
            <w:pPr>
              <w:jc w:val="right"/>
              <w:rPr>
                <w:b/>
                <w:color w:val="000000"/>
              </w:rPr>
            </w:pPr>
            <w:r w:rsidRPr="005E7015">
              <w:rPr>
                <w:b/>
                <w:color w:val="000000"/>
              </w:rPr>
              <w:t>16.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6DEDEB70" w14:textId="77777777" w:rsidR="00CA5111" w:rsidRPr="005E7015" w:rsidRDefault="00CA5111" w:rsidP="00CA5111">
            <w:pPr>
              <w:rPr>
                <w:b/>
                <w:bCs/>
                <w:color w:val="000000"/>
              </w:rPr>
            </w:pPr>
            <w:r w:rsidRPr="005E7015">
              <w:rPr>
                <w:b/>
                <w:bCs/>
                <w:i/>
                <w:color w:val="000000"/>
              </w:rPr>
              <w:t xml:space="preserve">   </w:t>
            </w:r>
            <w:r w:rsidRPr="005E7015">
              <w:rPr>
                <w:b/>
                <w:bCs/>
                <w:color w:val="000000"/>
              </w:rPr>
              <w:t xml:space="preserve">Course </w:t>
            </w:r>
            <w:proofErr w:type="spellStart"/>
            <w:r w:rsidRPr="005E7015">
              <w:rPr>
                <w:b/>
                <w:bCs/>
                <w:color w:val="000000"/>
              </w:rPr>
              <w:t>Contents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000000"/>
              </w:rPr>
              <w:t>and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Learning </w:t>
            </w:r>
            <w:proofErr w:type="spellStart"/>
            <w:r w:rsidRPr="005E7015">
              <w:rPr>
                <w:b/>
                <w:bCs/>
                <w:color w:val="000000"/>
              </w:rPr>
              <w:t>Activities</w:t>
            </w:r>
            <w:proofErr w:type="spellEnd"/>
            <w:r w:rsidRPr="005E7015">
              <w:rPr>
                <w:b/>
                <w:bCs/>
                <w:color w:val="000000"/>
              </w:rPr>
              <w:t xml:space="preserve">   </w:t>
            </w:r>
          </w:p>
          <w:p w14:paraId="16E33683" w14:textId="0C5DAF9F" w:rsidR="00543014" w:rsidRPr="005E7015" w:rsidRDefault="00543014" w:rsidP="0054301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Introduction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to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Pharmacopeia</w:t>
            </w:r>
            <w:proofErr w:type="spellEnd"/>
          </w:p>
          <w:p w14:paraId="481F11C4" w14:textId="79342C2C" w:rsidR="00543014" w:rsidRPr="005E7015" w:rsidRDefault="0054301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Concepts</w:t>
            </w:r>
            <w:proofErr w:type="spellEnd"/>
            <w:r w:rsidRPr="005E7015">
              <w:rPr>
                <w:bCs/>
              </w:rPr>
              <w:t xml:space="preserve"> of </w:t>
            </w:r>
            <w:proofErr w:type="spellStart"/>
            <w:r w:rsidRPr="005E7015">
              <w:rPr>
                <w:bCs/>
              </w:rPr>
              <w:t>Bioavailability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Bioequivalance</w:t>
            </w:r>
            <w:proofErr w:type="spellEnd"/>
            <w:r w:rsidRPr="005E7015">
              <w:rPr>
                <w:bCs/>
              </w:rPr>
              <w:t xml:space="preserve">, in </w:t>
            </w:r>
            <w:proofErr w:type="spellStart"/>
            <w:r w:rsidRPr="005E7015">
              <w:rPr>
                <w:bCs/>
              </w:rPr>
              <w:t>vitro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in </w:t>
            </w:r>
            <w:proofErr w:type="spellStart"/>
            <w:r w:rsidRPr="005E7015">
              <w:rPr>
                <w:bCs/>
              </w:rPr>
              <w:t>vivo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analytic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methods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validation</w:t>
            </w:r>
            <w:proofErr w:type="spellEnd"/>
            <w:r w:rsidRPr="005E7015">
              <w:rPr>
                <w:bCs/>
              </w:rPr>
              <w:t xml:space="preserve"> </w:t>
            </w:r>
          </w:p>
          <w:p w14:paraId="5B549145" w14:textId="0033DA1D" w:rsidR="00543014" w:rsidRPr="005E7015" w:rsidRDefault="0054301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Preparation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to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Reagents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Theoretical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Calculation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Methods</w:t>
            </w:r>
            <w:proofErr w:type="spellEnd"/>
            <w:r w:rsidRPr="005E7015">
              <w:rPr>
                <w:bCs/>
              </w:rPr>
              <w:t xml:space="preserve">, Problem </w:t>
            </w:r>
            <w:proofErr w:type="spellStart"/>
            <w:r w:rsidRPr="005E7015">
              <w:rPr>
                <w:bCs/>
              </w:rPr>
              <w:t>Solving</w:t>
            </w:r>
            <w:proofErr w:type="spellEnd"/>
          </w:p>
          <w:p w14:paraId="604337CA" w14:textId="0DC03580" w:rsidR="00543014" w:rsidRPr="005E7015" w:rsidRDefault="0054301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Quantitative</w:t>
            </w:r>
            <w:proofErr w:type="spellEnd"/>
            <w:r w:rsidRPr="005E7015">
              <w:rPr>
                <w:bCs/>
              </w:rPr>
              <w:t xml:space="preserve"> Analysis </w:t>
            </w:r>
            <w:proofErr w:type="spellStart"/>
            <w:r w:rsidRPr="005E7015">
              <w:rPr>
                <w:bCs/>
              </w:rPr>
              <w:t>Methods</w:t>
            </w:r>
            <w:proofErr w:type="spellEnd"/>
            <w:r w:rsidRPr="005E7015">
              <w:rPr>
                <w:bCs/>
              </w:rPr>
              <w:t xml:space="preserve">, UV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HPLC-</w:t>
            </w:r>
            <w:proofErr w:type="spellStart"/>
            <w:r w:rsidRPr="005E7015">
              <w:rPr>
                <w:bCs/>
              </w:rPr>
              <w:t>Theoretical</w:t>
            </w:r>
            <w:proofErr w:type="spellEnd"/>
            <w:r w:rsidRPr="005E7015">
              <w:rPr>
                <w:bCs/>
              </w:rPr>
              <w:t xml:space="preserve"> Information</w:t>
            </w:r>
          </w:p>
          <w:p w14:paraId="04C0E569" w14:textId="70D2AFFF" w:rsidR="00543014" w:rsidRPr="005E7015" w:rsidRDefault="0054301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Pharmacopeia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Analaysis</w:t>
            </w:r>
            <w:proofErr w:type="spellEnd"/>
            <w:r w:rsidRPr="005E7015">
              <w:rPr>
                <w:bCs/>
              </w:rPr>
              <w:t xml:space="preserve"> of Aspirin </w:t>
            </w:r>
          </w:p>
          <w:p w14:paraId="5DB6BB87" w14:textId="4645077A" w:rsidR="00543014" w:rsidRPr="005E7015" w:rsidRDefault="00543014" w:rsidP="00543014">
            <w:pPr>
              <w:rPr>
                <w:bCs/>
              </w:rPr>
            </w:pPr>
            <w:r w:rsidRPr="005E7015">
              <w:rPr>
                <w:bCs/>
              </w:rPr>
              <w:t xml:space="preserve">Aspirin UV </w:t>
            </w:r>
            <w:proofErr w:type="spellStart"/>
            <w:r w:rsidRPr="005E7015">
              <w:rPr>
                <w:bCs/>
              </w:rPr>
              <w:t>Quantitative</w:t>
            </w:r>
            <w:proofErr w:type="spellEnd"/>
            <w:r w:rsidRPr="005E7015">
              <w:rPr>
                <w:bCs/>
              </w:rPr>
              <w:t xml:space="preserve"> Analysis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Calculations</w:t>
            </w:r>
            <w:proofErr w:type="spellEnd"/>
          </w:p>
          <w:p w14:paraId="1FBCA942" w14:textId="5A7A0EC6" w:rsidR="00231EA4" w:rsidRPr="005E7015" w:rsidRDefault="00231EA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Pharmacopeia</w:t>
            </w:r>
            <w:proofErr w:type="spellEnd"/>
            <w:r w:rsidRPr="005E7015">
              <w:rPr>
                <w:bCs/>
              </w:rPr>
              <w:t xml:space="preserve"> Analysis of </w:t>
            </w:r>
            <w:proofErr w:type="spellStart"/>
            <w:r w:rsidRPr="005E7015">
              <w:rPr>
                <w:bCs/>
              </w:rPr>
              <w:t>Paracetamol</w:t>
            </w:r>
            <w:proofErr w:type="spellEnd"/>
          </w:p>
          <w:p w14:paraId="728EE7AB" w14:textId="3CA24477" w:rsidR="00543014" w:rsidRPr="005E7015" w:rsidRDefault="00231EA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Paracetamol</w:t>
            </w:r>
            <w:proofErr w:type="spellEnd"/>
            <w:r w:rsidRPr="005E7015">
              <w:rPr>
                <w:bCs/>
              </w:rPr>
              <w:t xml:space="preserve"> UV </w:t>
            </w:r>
            <w:proofErr w:type="spellStart"/>
            <w:r w:rsidRPr="005E7015">
              <w:rPr>
                <w:bCs/>
              </w:rPr>
              <w:t>Quantitative</w:t>
            </w:r>
            <w:proofErr w:type="spellEnd"/>
            <w:r w:rsidRPr="005E7015">
              <w:rPr>
                <w:bCs/>
              </w:rPr>
              <w:t xml:space="preserve"> Analysis </w:t>
            </w:r>
            <w:proofErr w:type="spellStart"/>
            <w:r w:rsidRPr="005E7015">
              <w:rPr>
                <w:bCs/>
              </w:rPr>
              <w:t>and</w:t>
            </w:r>
            <w:proofErr w:type="spellEnd"/>
            <w:r w:rsidRPr="005E7015">
              <w:rPr>
                <w:bCs/>
              </w:rPr>
              <w:t xml:space="preserve"> </w:t>
            </w:r>
            <w:proofErr w:type="spellStart"/>
            <w:r w:rsidRPr="005E7015">
              <w:rPr>
                <w:bCs/>
              </w:rPr>
              <w:t>Calculations</w:t>
            </w:r>
            <w:proofErr w:type="spellEnd"/>
          </w:p>
          <w:p w14:paraId="6F5A7392" w14:textId="25F8A4A7" w:rsidR="00543014" w:rsidRPr="005E7015" w:rsidRDefault="00231EA4" w:rsidP="00543014">
            <w:pPr>
              <w:rPr>
                <w:bCs/>
              </w:rPr>
            </w:pPr>
            <w:proofErr w:type="spellStart"/>
            <w:r w:rsidRPr="005E7015">
              <w:rPr>
                <w:bCs/>
              </w:rPr>
              <w:t>Midterm</w:t>
            </w:r>
            <w:proofErr w:type="spellEnd"/>
          </w:p>
          <w:p w14:paraId="7C1089F8" w14:textId="0D53FDD8" w:rsidR="00543014" w:rsidRPr="005E7015" w:rsidRDefault="00231EA4" w:rsidP="0054301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Synthesis</w:t>
            </w:r>
            <w:proofErr w:type="spellEnd"/>
            <w:r w:rsidRPr="005E7015">
              <w:rPr>
                <w:color w:val="000000"/>
              </w:rPr>
              <w:t xml:space="preserve"> </w:t>
            </w:r>
            <w:r w:rsidR="00001912" w:rsidRPr="005E7015">
              <w:rPr>
                <w:color w:val="000000"/>
              </w:rPr>
              <w:t xml:space="preserve">Planning </w:t>
            </w:r>
            <w:proofErr w:type="spellStart"/>
            <w:r w:rsidR="00001912" w:rsidRPr="005E7015">
              <w:rPr>
                <w:color w:val="000000"/>
              </w:rPr>
              <w:t>Techniques-Theoretical</w:t>
            </w:r>
            <w:proofErr w:type="spellEnd"/>
            <w:r w:rsidR="00001912" w:rsidRPr="005E7015">
              <w:rPr>
                <w:color w:val="000000"/>
              </w:rPr>
              <w:t xml:space="preserve"> Information</w:t>
            </w:r>
          </w:p>
          <w:p w14:paraId="2189D885" w14:textId="1FF90BAA" w:rsidR="00543014" w:rsidRPr="005E7015" w:rsidRDefault="00231EA4" w:rsidP="0054301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Synthesis</w:t>
            </w:r>
            <w:proofErr w:type="spellEnd"/>
            <w:r w:rsidRPr="005E7015">
              <w:rPr>
                <w:color w:val="000000"/>
              </w:rPr>
              <w:t xml:space="preserve"> of </w:t>
            </w:r>
            <w:proofErr w:type="spellStart"/>
            <w:r w:rsidRPr="005E7015">
              <w:rPr>
                <w:color w:val="000000"/>
              </w:rPr>
              <w:t>Benzocaine</w:t>
            </w:r>
            <w:proofErr w:type="spellEnd"/>
          </w:p>
          <w:p w14:paraId="40442FAC" w14:textId="518111FE" w:rsidR="00543014" w:rsidRPr="005E7015" w:rsidRDefault="00231EA4" w:rsidP="0054301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Structural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Elucidation</w:t>
            </w:r>
            <w:proofErr w:type="spellEnd"/>
            <w:r w:rsidRPr="005E7015">
              <w:rPr>
                <w:color w:val="000000"/>
              </w:rPr>
              <w:t xml:space="preserve"> of </w:t>
            </w:r>
            <w:proofErr w:type="spellStart"/>
            <w:r w:rsidRPr="005E7015">
              <w:rPr>
                <w:color w:val="000000"/>
              </w:rPr>
              <w:t>Benzocaine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and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Yield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Calculation</w:t>
            </w:r>
            <w:proofErr w:type="spellEnd"/>
            <w:r w:rsidRPr="005E7015">
              <w:rPr>
                <w:color w:val="000000"/>
              </w:rPr>
              <w:t xml:space="preserve"> </w:t>
            </w:r>
          </w:p>
          <w:p w14:paraId="12E5ACA8" w14:textId="1D9B4B60" w:rsidR="00543014" w:rsidRPr="005E7015" w:rsidRDefault="00231EA4" w:rsidP="0054301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Synthesis</w:t>
            </w:r>
            <w:proofErr w:type="spellEnd"/>
            <w:r w:rsidRPr="005E7015">
              <w:rPr>
                <w:color w:val="000000"/>
              </w:rPr>
              <w:t xml:space="preserve"> of </w:t>
            </w:r>
            <w:proofErr w:type="spellStart"/>
            <w:r w:rsidRPr="005E7015">
              <w:rPr>
                <w:color w:val="000000"/>
              </w:rPr>
              <w:t>Benzoin</w:t>
            </w:r>
            <w:proofErr w:type="spellEnd"/>
            <w:r w:rsidRPr="005E7015">
              <w:rPr>
                <w:color w:val="000000"/>
              </w:rPr>
              <w:t xml:space="preserve"> </w:t>
            </w:r>
          </w:p>
          <w:p w14:paraId="6AB8A04A" w14:textId="7B0BC9CE" w:rsidR="00231EA4" w:rsidRPr="005E7015" w:rsidRDefault="00231EA4" w:rsidP="00231EA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Structural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Elucidation</w:t>
            </w:r>
            <w:proofErr w:type="spellEnd"/>
            <w:r w:rsidRPr="005E7015">
              <w:rPr>
                <w:color w:val="000000"/>
              </w:rPr>
              <w:t xml:space="preserve"> of </w:t>
            </w:r>
            <w:proofErr w:type="spellStart"/>
            <w:r w:rsidRPr="005E7015">
              <w:rPr>
                <w:color w:val="000000"/>
              </w:rPr>
              <w:t>Benzoin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and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Yield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Calculation</w:t>
            </w:r>
            <w:proofErr w:type="spellEnd"/>
            <w:r w:rsidRPr="005E7015">
              <w:rPr>
                <w:color w:val="000000"/>
              </w:rPr>
              <w:t xml:space="preserve"> </w:t>
            </w:r>
          </w:p>
          <w:p w14:paraId="5504CFC6" w14:textId="2CC45DBF" w:rsidR="00543014" w:rsidRPr="005E7015" w:rsidRDefault="00231EA4" w:rsidP="0054301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Synthesis</w:t>
            </w:r>
            <w:proofErr w:type="spellEnd"/>
            <w:r w:rsidRPr="005E7015">
              <w:rPr>
                <w:color w:val="000000"/>
              </w:rPr>
              <w:t xml:space="preserve"> of </w:t>
            </w:r>
            <w:proofErr w:type="spellStart"/>
            <w:r w:rsidRPr="005E7015">
              <w:rPr>
                <w:color w:val="000000"/>
              </w:rPr>
              <w:t>Ethyl</w:t>
            </w:r>
            <w:proofErr w:type="spellEnd"/>
            <w:r w:rsidRPr="005E7015">
              <w:rPr>
                <w:color w:val="000000"/>
              </w:rPr>
              <w:t xml:space="preserve"> Para-</w:t>
            </w:r>
            <w:proofErr w:type="spellStart"/>
            <w:r w:rsidRPr="005E7015">
              <w:rPr>
                <w:color w:val="000000"/>
              </w:rPr>
              <w:t>Aminobenzoat</w:t>
            </w:r>
            <w:proofErr w:type="spellEnd"/>
            <w:r w:rsidRPr="005E7015">
              <w:rPr>
                <w:color w:val="000000"/>
              </w:rPr>
              <w:t xml:space="preserve"> </w:t>
            </w:r>
          </w:p>
          <w:p w14:paraId="21F867FF" w14:textId="4CA384F2" w:rsidR="00231EA4" w:rsidRPr="005E7015" w:rsidRDefault="00231EA4" w:rsidP="00231EA4">
            <w:pPr>
              <w:rPr>
                <w:color w:val="000000"/>
              </w:rPr>
            </w:pPr>
            <w:proofErr w:type="spellStart"/>
            <w:r w:rsidRPr="005E7015">
              <w:rPr>
                <w:color w:val="000000"/>
              </w:rPr>
              <w:t>Structural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Elucidation</w:t>
            </w:r>
            <w:proofErr w:type="spellEnd"/>
            <w:r w:rsidRPr="005E7015">
              <w:rPr>
                <w:color w:val="000000"/>
              </w:rPr>
              <w:t xml:space="preserve"> of </w:t>
            </w:r>
            <w:proofErr w:type="spellStart"/>
            <w:r w:rsidRPr="005E7015">
              <w:rPr>
                <w:color w:val="000000"/>
              </w:rPr>
              <w:t>Ethyl</w:t>
            </w:r>
            <w:proofErr w:type="spellEnd"/>
            <w:r w:rsidRPr="005E7015">
              <w:rPr>
                <w:color w:val="000000"/>
              </w:rPr>
              <w:t xml:space="preserve"> Para-</w:t>
            </w:r>
            <w:proofErr w:type="spellStart"/>
            <w:r w:rsidRPr="005E7015">
              <w:rPr>
                <w:color w:val="000000"/>
              </w:rPr>
              <w:t>Aminobenzoat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and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Yield</w:t>
            </w:r>
            <w:proofErr w:type="spellEnd"/>
            <w:r w:rsidRPr="005E7015">
              <w:rPr>
                <w:color w:val="000000"/>
              </w:rPr>
              <w:t xml:space="preserve"> </w:t>
            </w:r>
            <w:proofErr w:type="spellStart"/>
            <w:r w:rsidRPr="005E7015">
              <w:rPr>
                <w:color w:val="000000"/>
              </w:rPr>
              <w:t>Calculation</w:t>
            </w:r>
            <w:proofErr w:type="spellEnd"/>
            <w:r w:rsidRPr="005E7015">
              <w:rPr>
                <w:color w:val="000000"/>
              </w:rPr>
              <w:t xml:space="preserve"> </w:t>
            </w:r>
          </w:p>
          <w:p w14:paraId="2AEEF3BC" w14:textId="044D3BB6" w:rsidR="00882B14" w:rsidRPr="005E7015" w:rsidRDefault="00882B14" w:rsidP="00543014">
            <w:pPr>
              <w:rPr>
                <w:color w:val="000000"/>
              </w:rPr>
            </w:pPr>
          </w:p>
        </w:tc>
      </w:tr>
    </w:tbl>
    <w:p w14:paraId="4B6759FB" w14:textId="25C34BC6" w:rsidR="00B975D4" w:rsidRPr="005E7015" w:rsidRDefault="00B975D4" w:rsidP="00105042"/>
    <w:p w14:paraId="07C69D4E" w14:textId="77777777" w:rsidR="00EE2FE5" w:rsidRPr="005E7015" w:rsidRDefault="00EE2FE5" w:rsidP="00105042"/>
    <w:p w14:paraId="698D793F" w14:textId="77777777" w:rsidR="00EE2FE5" w:rsidRPr="005E7015" w:rsidRDefault="00EE2FE5" w:rsidP="00105042"/>
    <w:tbl>
      <w:tblPr>
        <w:tblpPr w:leftFromText="141" w:rightFromText="141" w:vertAnchor="page" w:horzAnchor="page" w:tblpX="1346" w:tblpY="6661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020"/>
        <w:gridCol w:w="1778"/>
        <w:gridCol w:w="2538"/>
      </w:tblGrid>
      <w:tr w:rsidR="004F19E9" w:rsidRPr="005E7015" w14:paraId="7E79F22B" w14:textId="77777777" w:rsidTr="004F19E9">
        <w:trPr>
          <w:trHeight w:val="20"/>
        </w:trPr>
        <w:tc>
          <w:tcPr>
            <w:tcW w:w="268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758574E5" w14:textId="77777777" w:rsidR="004F19E9" w:rsidRPr="005E7015" w:rsidRDefault="004F19E9" w:rsidP="004F19E9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Assessment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Methods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1BE27ACB" w14:textId="77777777" w:rsidR="004F19E9" w:rsidRPr="005E7015" w:rsidRDefault="004F19E9" w:rsidP="004F19E9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35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5A8D6C20" w14:textId="77777777" w:rsidR="004F19E9" w:rsidRPr="005E7015" w:rsidRDefault="004F19E9" w:rsidP="004F19E9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color w:val="FFFFFF"/>
              </w:rPr>
              <w:t>Percentage</w:t>
            </w:r>
            <w:proofErr w:type="spellEnd"/>
            <w:r w:rsidRPr="005E7015">
              <w:rPr>
                <w:color w:val="FFFFFF"/>
              </w:rPr>
              <w:t xml:space="preserve"> %</w:t>
            </w:r>
          </w:p>
        </w:tc>
      </w:tr>
      <w:tr w:rsidR="004F19E9" w:rsidRPr="005E7015" w14:paraId="324E4707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74C6711" w14:textId="77777777" w:rsidR="004F19E9" w:rsidRPr="005E7015" w:rsidRDefault="004F19E9" w:rsidP="004F19E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Attendance</w:t>
            </w:r>
            <w:proofErr w:type="spellEnd"/>
            <w:r w:rsidRPr="005E7015">
              <w:rPr>
                <w:b/>
                <w:bCs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391AAC00" w14:textId="77777777" w:rsidR="004F19E9" w:rsidRPr="005E7015" w:rsidRDefault="004F19E9" w:rsidP="004F19E9">
            <w:r w:rsidRPr="005E7015">
              <w:t>16</w:t>
            </w:r>
          </w:p>
        </w:tc>
        <w:tc>
          <w:tcPr>
            <w:tcW w:w="1359" w:type="pct"/>
            <w:shd w:val="clear" w:color="auto" w:fill="D3DFEE"/>
            <w:hideMark/>
          </w:tcPr>
          <w:p w14:paraId="4F455803" w14:textId="262C366A" w:rsidR="004F19E9" w:rsidRPr="005E7015" w:rsidRDefault="00746C2C" w:rsidP="004F19E9">
            <w:r w:rsidRPr="005E7015">
              <w:t>5</w:t>
            </w:r>
          </w:p>
        </w:tc>
      </w:tr>
      <w:tr w:rsidR="004F19E9" w:rsidRPr="005E7015" w14:paraId="4E4DF2F9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0007AC84" w14:textId="09303782" w:rsidR="004F19E9" w:rsidRPr="005E7015" w:rsidRDefault="004F19E9" w:rsidP="004F19E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Laboratory</w:t>
            </w:r>
            <w:proofErr w:type="spellEnd"/>
            <w:r w:rsidR="00746C2C" w:rsidRPr="005E7015">
              <w:rPr>
                <w:b/>
                <w:bCs/>
              </w:rPr>
              <w:t xml:space="preserve"> Report</w:t>
            </w:r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171F6AE" w14:textId="16FFDA99" w:rsidR="004F19E9" w:rsidRPr="005E7015" w:rsidRDefault="00746C2C" w:rsidP="004F19E9">
            <w:r w:rsidRPr="005E7015">
              <w:t>8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4C1149ED" w14:textId="5AA0ADC6" w:rsidR="004F19E9" w:rsidRPr="005E7015" w:rsidRDefault="00746C2C" w:rsidP="004F19E9">
            <w:r w:rsidRPr="005E7015">
              <w:t>8</w:t>
            </w:r>
          </w:p>
        </w:tc>
      </w:tr>
      <w:tr w:rsidR="004F19E9" w:rsidRPr="005E7015" w14:paraId="44AD2D9A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1F6F0730" w14:textId="61376E0D" w:rsidR="004F19E9" w:rsidRPr="005E7015" w:rsidRDefault="004F19E9" w:rsidP="004F19E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>Application</w:t>
            </w:r>
            <w:r w:rsidR="00746C2C" w:rsidRPr="005E7015">
              <w:rPr>
                <w:b/>
                <w:bCs/>
              </w:rPr>
              <w:t>/</w:t>
            </w:r>
            <w:proofErr w:type="spellStart"/>
            <w:r w:rsidR="00746C2C" w:rsidRPr="005E7015">
              <w:rPr>
                <w:b/>
                <w:bCs/>
              </w:rPr>
              <w:t>Obey</w:t>
            </w:r>
            <w:proofErr w:type="spellEnd"/>
            <w:r w:rsidR="00746C2C" w:rsidRPr="005E7015">
              <w:rPr>
                <w:b/>
                <w:bCs/>
              </w:rPr>
              <w:t xml:space="preserve"> </w:t>
            </w:r>
            <w:proofErr w:type="spellStart"/>
            <w:r w:rsidR="00746C2C" w:rsidRPr="005E7015">
              <w:rPr>
                <w:b/>
                <w:bCs/>
              </w:rPr>
              <w:t>the</w:t>
            </w:r>
            <w:proofErr w:type="spellEnd"/>
            <w:r w:rsidR="00746C2C" w:rsidRPr="005E7015">
              <w:rPr>
                <w:b/>
                <w:bCs/>
              </w:rPr>
              <w:t xml:space="preserve"> Rules</w:t>
            </w:r>
          </w:p>
        </w:tc>
        <w:tc>
          <w:tcPr>
            <w:tcW w:w="952" w:type="pct"/>
            <w:shd w:val="clear" w:color="auto" w:fill="D3DFEE"/>
            <w:hideMark/>
          </w:tcPr>
          <w:p w14:paraId="01736FEB" w14:textId="795CC83E" w:rsidR="004F19E9" w:rsidRPr="005E7015" w:rsidRDefault="00746C2C" w:rsidP="004F19E9">
            <w:r w:rsidRPr="005E7015">
              <w:t>11</w:t>
            </w:r>
          </w:p>
        </w:tc>
        <w:tc>
          <w:tcPr>
            <w:tcW w:w="1359" w:type="pct"/>
            <w:shd w:val="clear" w:color="auto" w:fill="D3DFEE"/>
            <w:hideMark/>
          </w:tcPr>
          <w:p w14:paraId="449935AE" w14:textId="40F58FCE" w:rsidR="004F19E9" w:rsidRPr="005E7015" w:rsidRDefault="00746C2C" w:rsidP="004F19E9">
            <w:r w:rsidRPr="005E7015">
              <w:t>11</w:t>
            </w:r>
          </w:p>
        </w:tc>
      </w:tr>
      <w:tr w:rsidR="004F19E9" w:rsidRPr="005E7015" w14:paraId="3035051F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2BB46A2" w14:textId="17FDF4C6" w:rsidR="004F19E9" w:rsidRPr="005E7015" w:rsidRDefault="00746C2C" w:rsidP="004F19E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Pre-Study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5919EF4" w14:textId="236E3B18" w:rsidR="004F19E9" w:rsidRPr="005E7015" w:rsidRDefault="00746C2C" w:rsidP="004F19E9">
            <w:r w:rsidRPr="005E7015">
              <w:t>11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E8BB1E8" w14:textId="1482B1E8" w:rsidR="004F19E9" w:rsidRPr="005E7015" w:rsidRDefault="00746C2C" w:rsidP="004F19E9">
            <w:r w:rsidRPr="005E7015">
              <w:t>11</w:t>
            </w:r>
          </w:p>
        </w:tc>
      </w:tr>
      <w:tr w:rsidR="004F19E9" w:rsidRPr="005E7015" w14:paraId="1D85A90D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D12490E" w14:textId="77777777" w:rsidR="004F19E9" w:rsidRPr="005E7015" w:rsidRDefault="004F19E9" w:rsidP="004F19E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Specific</w:t>
            </w:r>
            <w:proofErr w:type="spellEnd"/>
            <w:r w:rsidRPr="005E7015">
              <w:rPr>
                <w:b/>
                <w:bCs/>
              </w:rPr>
              <w:t xml:space="preserve"> </w:t>
            </w:r>
            <w:proofErr w:type="spellStart"/>
            <w:r w:rsidRPr="005E7015">
              <w:rPr>
                <w:b/>
                <w:bCs/>
              </w:rPr>
              <w:t>Practical</w:t>
            </w:r>
            <w:proofErr w:type="spellEnd"/>
            <w:r w:rsidRPr="005E7015">
              <w:rPr>
                <w:b/>
                <w:bCs/>
              </w:rPr>
              <w:t xml:space="preserve"> Training </w:t>
            </w:r>
          </w:p>
        </w:tc>
        <w:tc>
          <w:tcPr>
            <w:tcW w:w="952" w:type="pct"/>
            <w:shd w:val="clear" w:color="auto" w:fill="D3DFEE"/>
            <w:hideMark/>
          </w:tcPr>
          <w:p w14:paraId="41899346" w14:textId="77777777" w:rsidR="004F19E9" w:rsidRPr="005E7015" w:rsidRDefault="004F19E9" w:rsidP="004F19E9">
            <w:r w:rsidRPr="005E7015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55E3C191" w14:textId="77777777" w:rsidR="004F19E9" w:rsidRPr="005E7015" w:rsidRDefault="004F19E9" w:rsidP="004F19E9">
            <w:r w:rsidRPr="005E7015">
              <w:t>0</w:t>
            </w:r>
          </w:p>
        </w:tc>
      </w:tr>
      <w:tr w:rsidR="004F19E9" w:rsidRPr="005E7015" w14:paraId="6A6746C4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BB3153E" w14:textId="36862F21" w:rsidR="004F19E9" w:rsidRPr="005E7015" w:rsidRDefault="00746C2C" w:rsidP="004F19E9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Pre-</w:t>
            </w:r>
            <w:r w:rsidR="004F19E9" w:rsidRPr="005E7015">
              <w:rPr>
                <w:b/>
                <w:bCs/>
              </w:rPr>
              <w:t>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042A3DF" w14:textId="54091CF0" w:rsidR="004F19E9" w:rsidRPr="005E7015" w:rsidRDefault="004F19E9" w:rsidP="004F19E9">
            <w:r w:rsidRPr="005E7015">
              <w:t>1</w:t>
            </w:r>
            <w:r w:rsidR="00746C2C" w:rsidRPr="005E7015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67956C43" w14:textId="4C1B72A7" w:rsidR="004F19E9" w:rsidRPr="005E7015" w:rsidRDefault="00746C2C" w:rsidP="004F19E9">
            <w:r w:rsidRPr="005E7015">
              <w:t>11</w:t>
            </w:r>
          </w:p>
        </w:tc>
      </w:tr>
      <w:tr w:rsidR="004F19E9" w:rsidRPr="005E7015" w14:paraId="3EC95949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1712B3C8" w14:textId="77777777" w:rsidR="004F19E9" w:rsidRPr="005E7015" w:rsidRDefault="004F19E9" w:rsidP="004F19E9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>Presentation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4387CCAF" w14:textId="66EC8C8D" w:rsidR="004F19E9" w:rsidRPr="005E7015" w:rsidRDefault="001265A9" w:rsidP="004F19E9">
            <w:r>
              <w:t>-</w:t>
            </w:r>
          </w:p>
        </w:tc>
        <w:tc>
          <w:tcPr>
            <w:tcW w:w="1359" w:type="pct"/>
            <w:shd w:val="clear" w:color="auto" w:fill="D3DFEE"/>
            <w:hideMark/>
          </w:tcPr>
          <w:p w14:paraId="4BC424EC" w14:textId="69FB8442" w:rsidR="004F19E9" w:rsidRPr="005E7015" w:rsidRDefault="001265A9" w:rsidP="004F19E9">
            <w:r>
              <w:t>-</w:t>
            </w:r>
          </w:p>
        </w:tc>
      </w:tr>
      <w:tr w:rsidR="001860DE" w:rsidRPr="005E7015" w14:paraId="20ED1B3D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D732068" w14:textId="36DC6D8B" w:rsidR="001860DE" w:rsidRPr="005E7015" w:rsidRDefault="001860DE" w:rsidP="001860DE">
            <w:pPr>
              <w:rPr>
                <w:b/>
                <w:bCs/>
              </w:rPr>
            </w:pPr>
            <w:proofErr w:type="spellStart"/>
            <w:r w:rsidRPr="005E7015">
              <w:rPr>
                <w:b/>
                <w:bCs/>
              </w:rPr>
              <w:t>Midterm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4AF1C48" w14:textId="19D6D2DB" w:rsidR="001860DE" w:rsidRPr="005E7015" w:rsidRDefault="001860DE" w:rsidP="001860DE">
            <w:r w:rsidRPr="005E7015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CDCE293" w14:textId="4DD674C2" w:rsidR="001860DE" w:rsidRPr="005E7015" w:rsidRDefault="001860DE" w:rsidP="001860DE">
            <w:r w:rsidRPr="005E7015">
              <w:t>14</w:t>
            </w:r>
          </w:p>
        </w:tc>
      </w:tr>
      <w:tr w:rsidR="001860DE" w:rsidRPr="005E7015" w14:paraId="3FEA98E0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433AB3F9" w14:textId="494CD19A" w:rsidR="001860DE" w:rsidRPr="005E7015" w:rsidRDefault="001860DE" w:rsidP="001860DE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 xml:space="preserve">Final </w:t>
            </w:r>
            <w:proofErr w:type="spellStart"/>
            <w:r w:rsidRPr="005E701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E1735DE" w14:textId="7E11AD8D" w:rsidR="001860DE" w:rsidRPr="005E7015" w:rsidRDefault="001860DE" w:rsidP="001860DE">
            <w:r w:rsidRPr="005E7015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1B7A5A65" w14:textId="23143892" w:rsidR="001860DE" w:rsidRPr="005E7015" w:rsidRDefault="001860DE" w:rsidP="001860DE">
            <w:r w:rsidRPr="005E7015">
              <w:t>40</w:t>
            </w:r>
          </w:p>
        </w:tc>
      </w:tr>
      <w:tr w:rsidR="00746C2C" w:rsidRPr="005E7015" w14:paraId="14926218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5F7AE75" w14:textId="113EF91B" w:rsidR="00746C2C" w:rsidRPr="005E7015" w:rsidRDefault="001860DE" w:rsidP="00746C2C">
            <w:pPr>
              <w:rPr>
                <w:b/>
                <w:bCs/>
              </w:rPr>
            </w:pPr>
            <w:r w:rsidRPr="005E7015">
              <w:rPr>
                <w:b/>
                <w:bCs/>
              </w:rPr>
              <w:t>Total</w:t>
            </w:r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9EC7341" w14:textId="36314AB0" w:rsidR="00746C2C" w:rsidRPr="005E7015" w:rsidRDefault="00746C2C" w:rsidP="00746C2C"/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6F0E59A8" w14:textId="5D16290A" w:rsidR="00746C2C" w:rsidRPr="005E7015" w:rsidRDefault="001860DE" w:rsidP="00746C2C">
            <w:pPr>
              <w:rPr>
                <w:b/>
              </w:rPr>
            </w:pPr>
            <w:r w:rsidRPr="005E7015">
              <w:rPr>
                <w:b/>
              </w:rPr>
              <w:t>100</w:t>
            </w:r>
          </w:p>
        </w:tc>
      </w:tr>
    </w:tbl>
    <w:tbl>
      <w:tblPr>
        <w:tblpPr w:leftFromText="141" w:rightFromText="141" w:vertAnchor="text" w:horzAnchor="page" w:tblpX="1706" w:tblpY="534"/>
        <w:tblW w:w="509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56"/>
      </w:tblGrid>
      <w:tr w:rsidR="004F19E9" w:rsidRPr="005E7015" w14:paraId="3A04C35E" w14:textId="77777777" w:rsidTr="004F19E9">
        <w:tc>
          <w:tcPr>
            <w:tcW w:w="710" w:type="pct"/>
            <w:tcBorders>
              <w:right w:val="single" w:sz="6" w:space="0" w:color="4F81BD"/>
            </w:tcBorders>
            <w:shd w:val="clear" w:color="auto" w:fill="A7BFDE"/>
          </w:tcPr>
          <w:p w14:paraId="18F20A85" w14:textId="77777777" w:rsidR="004F19E9" w:rsidRPr="005E7015" w:rsidRDefault="004F19E9" w:rsidP="004F19E9">
            <w:pPr>
              <w:rPr>
                <w:b/>
                <w:color w:val="000000"/>
              </w:rPr>
            </w:pPr>
            <w:proofErr w:type="spellStart"/>
            <w:r w:rsidRPr="005E7015">
              <w:rPr>
                <w:b/>
                <w:color w:val="000000"/>
              </w:rPr>
              <w:t>Textbook</w:t>
            </w:r>
            <w:proofErr w:type="spellEnd"/>
            <w:r w:rsidRPr="005E7015">
              <w:rPr>
                <w:b/>
                <w:color w:val="000000"/>
              </w:rPr>
              <w:t>/</w:t>
            </w:r>
          </w:p>
          <w:p w14:paraId="188A3EED" w14:textId="77777777" w:rsidR="004F19E9" w:rsidRPr="005E7015" w:rsidRDefault="004F19E9" w:rsidP="004F19E9">
            <w:pPr>
              <w:rPr>
                <w:b/>
                <w:color w:val="000000"/>
              </w:rPr>
            </w:pPr>
            <w:proofErr w:type="spellStart"/>
            <w:r w:rsidRPr="005E7015">
              <w:rPr>
                <w:b/>
                <w:color w:val="000000"/>
              </w:rPr>
              <w:t>References</w:t>
            </w:r>
            <w:proofErr w:type="spellEnd"/>
          </w:p>
        </w:tc>
        <w:tc>
          <w:tcPr>
            <w:tcW w:w="4290" w:type="pct"/>
            <w:tcBorders>
              <w:left w:val="single" w:sz="6" w:space="0" w:color="4F81BD"/>
            </w:tcBorders>
            <w:shd w:val="clear" w:color="auto" w:fill="A7BFDE"/>
          </w:tcPr>
          <w:p w14:paraId="0A9CBCD4" w14:textId="77777777" w:rsidR="004F19E9" w:rsidRPr="005E7015" w:rsidRDefault="004F19E9" w:rsidP="004F19E9">
            <w:pPr>
              <w:pStyle w:val="girinti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E701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i/>
                <w:color w:val="000000"/>
              </w:rPr>
              <w:t>Different</w:t>
            </w:r>
            <w:proofErr w:type="spellEnd"/>
            <w:r w:rsidRPr="005E701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i/>
                <w:color w:val="000000"/>
              </w:rPr>
              <w:t>texts</w:t>
            </w:r>
            <w:proofErr w:type="spellEnd"/>
            <w:r w:rsidRPr="005E701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i/>
                <w:color w:val="000000"/>
              </w:rPr>
              <w:t>from</w:t>
            </w:r>
            <w:proofErr w:type="spellEnd"/>
            <w:r w:rsidRPr="005E701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i/>
                <w:color w:val="000000"/>
              </w:rPr>
              <w:t>various</w:t>
            </w:r>
            <w:proofErr w:type="spellEnd"/>
            <w:r w:rsidRPr="005E701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5E7015">
              <w:rPr>
                <w:b/>
                <w:i/>
                <w:color w:val="000000"/>
              </w:rPr>
              <w:t>sources</w:t>
            </w:r>
            <w:proofErr w:type="spellEnd"/>
          </w:p>
        </w:tc>
      </w:tr>
      <w:tr w:rsidR="004F19E9" w:rsidRPr="005E7015" w14:paraId="5A7D0854" w14:textId="77777777" w:rsidTr="004F19E9">
        <w:tc>
          <w:tcPr>
            <w:tcW w:w="710" w:type="pct"/>
            <w:shd w:val="clear" w:color="auto" w:fill="A7BFDE"/>
          </w:tcPr>
          <w:p w14:paraId="63C7C962" w14:textId="77777777" w:rsidR="004F19E9" w:rsidRPr="005E7015" w:rsidRDefault="004F19E9" w:rsidP="004F19E9">
            <w:pPr>
              <w:rPr>
                <w:b/>
                <w:color w:val="000000"/>
              </w:rPr>
            </w:pPr>
          </w:p>
        </w:tc>
        <w:tc>
          <w:tcPr>
            <w:tcW w:w="4290" w:type="pct"/>
            <w:shd w:val="clear" w:color="auto" w:fill="D3DFEE"/>
          </w:tcPr>
          <w:p w14:paraId="0285A573" w14:textId="77777777" w:rsidR="004F19E9" w:rsidRPr="005E7015" w:rsidRDefault="004F19E9" w:rsidP="004F19E9">
            <w:pPr>
              <w:rPr>
                <w:b/>
                <w:i/>
                <w:color w:val="000000"/>
              </w:rPr>
            </w:pPr>
          </w:p>
          <w:p w14:paraId="2740D024" w14:textId="77777777" w:rsidR="00DB05FB" w:rsidRPr="005E7015" w:rsidRDefault="00DB05FB" w:rsidP="00DB05FB">
            <w:pPr>
              <w:pStyle w:val="ListeParagraf"/>
              <w:numPr>
                <w:ilvl w:val="0"/>
                <w:numId w:val="14"/>
              </w:numPr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E7015">
              <w:rPr>
                <w:rFonts w:ascii="Times New Roman" w:hAnsi="Times New Roman"/>
                <w:sz w:val="24"/>
                <w:szCs w:val="24"/>
              </w:rPr>
              <w:t xml:space="preserve">Kar,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Ashutosh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. Advanced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Medicinal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.: New Age International,  p16 </w:t>
            </w:r>
            <w:hyperlink r:id="rId5" w:history="1">
              <w:r w:rsidRPr="005E7015">
                <w:rPr>
                  <w:rStyle w:val="Kpr"/>
                  <w:rFonts w:ascii="Times New Roman" w:hAnsi="Times New Roman"/>
                  <w:sz w:val="24"/>
                  <w:szCs w:val="24"/>
                </w:rPr>
                <w:t>http://site.ebrary.com/</w:t>
              </w:r>
            </w:hyperlink>
          </w:p>
          <w:p w14:paraId="7C7DC207" w14:textId="77777777" w:rsidR="00DB05FB" w:rsidRPr="005E7015" w:rsidRDefault="00DB05FB" w:rsidP="00DB05F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Dickson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C.,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Medicinal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Laboratory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Manual “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Investigations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Biological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Pharmaceutical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CRC </w:t>
            </w:r>
            <w:proofErr w:type="spellStart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5E7015">
              <w:rPr>
                <w:rFonts w:ascii="Times New Roman" w:hAnsi="Times New Roman"/>
                <w:color w:val="000000"/>
                <w:sz w:val="24"/>
                <w:szCs w:val="24"/>
              </w:rPr>
              <w:t>, 1998</w:t>
            </w:r>
          </w:p>
          <w:p w14:paraId="00A1CE89" w14:textId="7F897549" w:rsidR="004F19E9" w:rsidRPr="005E7015" w:rsidRDefault="00DB05FB" w:rsidP="00DB05FB">
            <w:pPr>
              <w:numPr>
                <w:ilvl w:val="0"/>
                <w:numId w:val="14"/>
              </w:numPr>
              <w:rPr>
                <w:b/>
                <w:i/>
                <w:color w:val="000000"/>
              </w:rPr>
            </w:pPr>
            <w:proofErr w:type="spellStart"/>
            <w:r w:rsidRPr="005E7015">
              <w:rPr>
                <w:color w:val="000000"/>
              </w:rPr>
              <w:t>Farmasötik</w:t>
            </w:r>
            <w:proofErr w:type="spellEnd"/>
            <w:r w:rsidRPr="005E7015">
              <w:rPr>
                <w:color w:val="000000"/>
              </w:rPr>
              <w:t xml:space="preserve"> Kimya Pratikleri I ve II, Ankara Üniversitesi Eczacılık Fakültesi Yayınları, 2015.</w:t>
            </w:r>
          </w:p>
        </w:tc>
      </w:tr>
    </w:tbl>
    <w:p w14:paraId="01E05BA3" w14:textId="77777777" w:rsidR="00EE2FE5" w:rsidRPr="005E7015" w:rsidRDefault="00EE2FE5" w:rsidP="00105042"/>
    <w:p w14:paraId="17283E14" w14:textId="77777777" w:rsidR="00EE2FE5" w:rsidRPr="005E7015" w:rsidRDefault="00EE2FE5" w:rsidP="00105042"/>
    <w:p w14:paraId="7DE25224" w14:textId="77777777" w:rsidR="00EE2FE5" w:rsidRPr="005E7015" w:rsidRDefault="00EE2FE5" w:rsidP="00105042"/>
    <w:p w14:paraId="13D248DC" w14:textId="77777777" w:rsidR="00B975D4" w:rsidRPr="005E7015" w:rsidRDefault="00B975D4" w:rsidP="00105042"/>
    <w:p w14:paraId="0541E263" w14:textId="77777777" w:rsidR="00B975D4" w:rsidRPr="005E7015" w:rsidRDefault="00B975D4" w:rsidP="00165725">
      <w:pPr>
        <w:rPr>
          <w:vanish/>
        </w:rPr>
      </w:pPr>
    </w:p>
    <w:p w14:paraId="25288DC1" w14:textId="77777777" w:rsidR="00B975D4" w:rsidRPr="005E7015" w:rsidRDefault="00B975D4" w:rsidP="00165725">
      <w:pPr>
        <w:rPr>
          <w:vanish/>
        </w:rPr>
      </w:pPr>
    </w:p>
    <w:p w14:paraId="1FD2F3CA" w14:textId="77777777" w:rsidR="00B975D4" w:rsidRPr="005E7015" w:rsidRDefault="00B975D4" w:rsidP="00165725">
      <w:pPr>
        <w:rPr>
          <w:vanish/>
        </w:rPr>
      </w:pPr>
    </w:p>
    <w:p w14:paraId="2B97D5B7" w14:textId="77777777" w:rsidR="00B975D4" w:rsidRPr="005E7015" w:rsidRDefault="00B975D4" w:rsidP="00165725">
      <w:pPr>
        <w:rPr>
          <w:vanish/>
        </w:rPr>
      </w:pPr>
    </w:p>
    <w:p w14:paraId="5BC6FC51" w14:textId="77777777" w:rsidR="00646472" w:rsidRPr="005E7015" w:rsidRDefault="00646472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29"/>
        <w:gridCol w:w="7153"/>
        <w:gridCol w:w="294"/>
        <w:gridCol w:w="294"/>
        <w:gridCol w:w="294"/>
        <w:gridCol w:w="290"/>
        <w:gridCol w:w="342"/>
      </w:tblGrid>
      <w:tr w:rsidR="00407910" w:rsidRPr="005E7015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5E7015" w:rsidRDefault="00407910" w:rsidP="00A07EEA">
            <w:r w:rsidRPr="005E7015">
              <w:lastRenderedPageBreak/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5E7015" w:rsidRDefault="00A07EEA" w:rsidP="00A07EEA">
            <w:pPr>
              <w:jc w:val="both"/>
              <w:rPr>
                <w:b/>
              </w:rPr>
            </w:pPr>
            <w:proofErr w:type="spellStart"/>
            <w:r w:rsidRPr="005E7015">
              <w:rPr>
                <w:b/>
              </w:rPr>
              <w:t>Competencies</w:t>
            </w:r>
            <w:proofErr w:type="spellEnd"/>
            <w:r w:rsidRPr="005E7015">
              <w:rPr>
                <w:b/>
              </w:rPr>
              <w:t xml:space="preserve"> of </w:t>
            </w:r>
            <w:proofErr w:type="spellStart"/>
            <w:r w:rsidRPr="005E7015">
              <w:rPr>
                <w:b/>
              </w:rPr>
              <w:t>Pharmacy</w:t>
            </w:r>
            <w:proofErr w:type="spellEnd"/>
            <w:r w:rsidRPr="005E7015">
              <w:rPr>
                <w:b/>
              </w:rPr>
              <w:t xml:space="preserve">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5E7015" w:rsidRDefault="00407910" w:rsidP="00A07EEA">
            <w:pPr>
              <w:jc w:val="center"/>
            </w:pPr>
            <w:r w:rsidRPr="005E7015">
              <w:t>Katkı</w:t>
            </w:r>
          </w:p>
        </w:tc>
      </w:tr>
      <w:tr w:rsidR="00407910" w:rsidRPr="005E7015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5E7015" w:rsidRDefault="00407910" w:rsidP="00A07EEA"/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5E7015" w:rsidRDefault="00407910" w:rsidP="00A07EEA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5E7015" w:rsidRDefault="00407910" w:rsidP="00A07EEA">
            <w:pPr>
              <w:jc w:val="center"/>
            </w:pPr>
            <w:r w:rsidRPr="005E7015"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5E7015" w:rsidRDefault="00407910" w:rsidP="00A07EEA">
            <w:pPr>
              <w:jc w:val="center"/>
            </w:pPr>
            <w:r w:rsidRPr="005E7015"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5E7015" w:rsidRDefault="00407910" w:rsidP="00A07EEA">
            <w:pPr>
              <w:jc w:val="center"/>
            </w:pPr>
            <w:r w:rsidRPr="005E7015"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5E7015" w:rsidRDefault="00407910" w:rsidP="00A07EEA">
            <w:pPr>
              <w:jc w:val="center"/>
            </w:pPr>
            <w:r w:rsidRPr="005E7015"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5E7015" w:rsidRDefault="00407910" w:rsidP="00A07EEA">
            <w:pPr>
              <w:jc w:val="center"/>
            </w:pPr>
            <w:r w:rsidRPr="005E7015">
              <w:t>5</w:t>
            </w:r>
          </w:p>
        </w:tc>
      </w:tr>
      <w:tr w:rsidR="00407910" w:rsidRPr="005E7015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5E7015" w:rsidRDefault="00407910" w:rsidP="00A07EEA">
            <w:r w:rsidRPr="005E7015"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5E701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Implements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areas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occupations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obtained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framework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race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gender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socio-economic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discrimination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collaboration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administrators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authorities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5E7015" w:rsidRDefault="00407910" w:rsidP="00A07EEA">
            <w:pPr>
              <w:jc w:val="center"/>
            </w:pPr>
            <w:r w:rsidRPr="005E7015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5E7015" w:rsidRDefault="00407910" w:rsidP="00A07EEA">
            <w:pPr>
              <w:jc w:val="center"/>
            </w:pPr>
          </w:p>
        </w:tc>
      </w:tr>
      <w:tr w:rsidR="00407910" w:rsidRPr="005E7015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5E7015" w:rsidRDefault="00407910" w:rsidP="00A07EEA">
            <w:r w:rsidRPr="005E7015"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5E701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z w:val="24"/>
                <w:szCs w:val="24"/>
                <w:shd w:val="clear" w:color="auto" w:fill="FFFFFF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Communicates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effectively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makers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administrators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transfer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informations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usage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40476444" w:rsidR="00407910" w:rsidRPr="005E7015" w:rsidRDefault="00270E71" w:rsidP="00A07EEA">
            <w:pPr>
              <w:jc w:val="center"/>
            </w:pPr>
            <w:r w:rsidRPr="005E7015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37FB570D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5E7015" w:rsidRDefault="00407910" w:rsidP="00A07EEA">
            <w:pPr>
              <w:jc w:val="center"/>
            </w:pPr>
          </w:p>
        </w:tc>
      </w:tr>
      <w:tr w:rsidR="00407910" w:rsidRPr="005E7015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5E7015" w:rsidRDefault="00407910" w:rsidP="00A07EEA">
            <w:r w:rsidRPr="005E7015"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52D64A12" w:rsidR="00407910" w:rsidRPr="005E701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frame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evaluates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accuracy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cost-effectiveness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medication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solve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give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decisions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25AFF9C0" w:rsidR="00407910" w:rsidRPr="005E7015" w:rsidRDefault="00270E71" w:rsidP="00A07EEA">
            <w:pPr>
              <w:contextualSpacing/>
              <w:jc w:val="center"/>
            </w:pPr>
            <w:r w:rsidRPr="005E7015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0DDE56AE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5E7015" w:rsidRDefault="00407910" w:rsidP="00A07EEA">
            <w:pPr>
              <w:jc w:val="center"/>
            </w:pPr>
          </w:p>
        </w:tc>
      </w:tr>
      <w:tr w:rsidR="00407910" w:rsidRPr="005E7015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5E7015" w:rsidRDefault="00407910" w:rsidP="00A07EEA">
            <w:r w:rsidRPr="005E7015"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5A24E5E3" w:rsidR="00407910" w:rsidRPr="005E701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Acquire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current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evidence-based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rational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biotechnological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drugs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give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consultation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health-care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providers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constitutions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6BA5C706" w:rsidR="00407910" w:rsidRPr="005E7015" w:rsidRDefault="00270E71" w:rsidP="00A07EEA">
            <w:pPr>
              <w:jc w:val="center"/>
            </w:pPr>
            <w:r w:rsidRPr="005E7015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6B0CF87D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407910" w:rsidRPr="005E7015" w:rsidRDefault="00407910" w:rsidP="00A07EEA">
            <w:pPr>
              <w:jc w:val="center"/>
            </w:pPr>
          </w:p>
        </w:tc>
      </w:tr>
      <w:tr w:rsidR="00407910" w:rsidRPr="005E7015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5E7015" w:rsidRDefault="00407910" w:rsidP="00A07EEA">
            <w:r w:rsidRPr="005E7015"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47779ACC" w:rsidR="00407910" w:rsidRPr="005E7015" w:rsidRDefault="005D5DA7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make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decision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entire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related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handling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consumption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biotechnological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5E7015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="00DF1C56"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77777777" w:rsidR="00407910" w:rsidRPr="005E7015" w:rsidRDefault="00407910" w:rsidP="00A07EEA">
            <w:pPr>
              <w:jc w:val="center"/>
            </w:pPr>
            <w:r w:rsidRPr="005E7015">
              <w:t>X</w:t>
            </w:r>
          </w:p>
        </w:tc>
      </w:tr>
      <w:tr w:rsidR="00407910" w:rsidRPr="005E7015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5E7015" w:rsidRDefault="00407910" w:rsidP="00A07EEA">
            <w:r w:rsidRPr="005E7015"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407910" w:rsidRPr="005E7015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Possess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competency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consciousness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implement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monitor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patient-oriented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improvement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heath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making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joint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5D32FE75" w:rsidR="00407910" w:rsidRPr="005E7015" w:rsidRDefault="00270E71" w:rsidP="00A07EEA">
            <w:pPr>
              <w:contextualSpacing/>
              <w:jc w:val="center"/>
            </w:pPr>
            <w:r w:rsidRPr="005E7015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51D11582" w:rsidR="00407910" w:rsidRPr="005E7015" w:rsidRDefault="00407910" w:rsidP="00A07EEA">
            <w:pPr>
              <w:jc w:val="center"/>
            </w:pPr>
          </w:p>
        </w:tc>
      </w:tr>
      <w:tr w:rsidR="00407910" w:rsidRPr="005E7015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5E7015" w:rsidRDefault="00407910" w:rsidP="00A07EEA">
            <w:r w:rsidRPr="005E7015"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527A5CF9" w:rsidR="00407910" w:rsidRPr="005E7015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Raise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consciousness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modern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technological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awareness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lifelong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0858AD5E" w:rsidR="00407910" w:rsidRPr="005E7015" w:rsidRDefault="00270E71" w:rsidP="00A07EEA">
            <w:pPr>
              <w:jc w:val="center"/>
            </w:pPr>
            <w:r w:rsidRPr="005E7015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4CFFA0FA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5E7015" w:rsidRDefault="00407910" w:rsidP="00A07EEA">
            <w:pPr>
              <w:jc w:val="center"/>
            </w:pPr>
          </w:p>
        </w:tc>
      </w:tr>
      <w:tr w:rsidR="00407910" w:rsidRPr="005E7015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07910" w:rsidRPr="005E7015" w:rsidRDefault="00407910" w:rsidP="00A07EEA">
            <w:r w:rsidRPr="005E7015"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CFE5717" w:rsidR="00407910" w:rsidRPr="005E7015" w:rsidRDefault="005D5DA7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manufacturing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5E7015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="00D747C9" w:rsidRPr="005E70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00EE42E9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05CF68A5" w:rsidR="00407910" w:rsidRPr="005E7015" w:rsidRDefault="00270E71" w:rsidP="00A07EEA">
            <w:pPr>
              <w:jc w:val="center"/>
            </w:pPr>
            <w:r w:rsidRPr="005E7015">
              <w:t>X</w:t>
            </w:r>
          </w:p>
        </w:tc>
      </w:tr>
      <w:tr w:rsidR="00407910" w:rsidRPr="005E7015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07910" w:rsidRPr="005E7015" w:rsidRDefault="00407910" w:rsidP="00A07EEA">
            <w:r w:rsidRPr="005E7015"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BE20D4B" w:rsidR="00407910" w:rsidRPr="005E7015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15">
              <w:rPr>
                <w:rFonts w:ascii="Times New Roman" w:hAnsi="Times New Roman"/>
                <w:sz w:val="24"/>
                <w:szCs w:val="24"/>
              </w:rPr>
              <w:t xml:space="preserve">As a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pharmacist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norms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has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foreign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proficiency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follow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conduct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competent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communicate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69A3F134" w:rsidR="00407910" w:rsidRPr="005E7015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4F898443" w:rsidR="00407910" w:rsidRPr="005E7015" w:rsidRDefault="00270E71" w:rsidP="00A07EEA">
            <w:pPr>
              <w:jc w:val="center"/>
            </w:pPr>
            <w:r w:rsidRPr="005E7015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07910" w:rsidRPr="005E7015" w:rsidRDefault="00407910" w:rsidP="00A07EEA">
            <w:pPr>
              <w:jc w:val="center"/>
            </w:pPr>
          </w:p>
        </w:tc>
      </w:tr>
      <w:tr w:rsidR="00407910" w:rsidRPr="005E7015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07910" w:rsidRPr="005E7015" w:rsidRDefault="00407910" w:rsidP="00A07EEA">
            <w:r w:rsidRPr="005E7015"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660836E0" w:rsidR="00407910" w:rsidRPr="005E7015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Gather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patient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histories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determine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needs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priorities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prevent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know</w:t>
            </w:r>
            <w:r w:rsidR="005D5DA7" w:rsidRPr="005E701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5D5DA7" w:rsidRPr="005E7015">
              <w:rPr>
                <w:rFonts w:ascii="Times New Roman" w:hAnsi="Times New Roman"/>
                <w:sz w:val="24"/>
                <w:szCs w:val="24"/>
              </w:rPr>
              <w:t xml:space="preserve"> how </w:t>
            </w:r>
            <w:proofErr w:type="spellStart"/>
            <w:r w:rsidR="005D5DA7" w:rsidRPr="005E701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5D5DA7"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15">
              <w:rPr>
                <w:rFonts w:ascii="Times New Roman" w:hAnsi="Times New Roman"/>
                <w:sz w:val="24"/>
                <w:szCs w:val="24"/>
              </w:rPr>
              <w:t xml:space="preserve">define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5E7015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  <w:r w:rsidRPr="005E701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77777777" w:rsidR="00407910" w:rsidRPr="005E7015" w:rsidRDefault="00407910" w:rsidP="00A07EEA">
            <w:pPr>
              <w:contextualSpacing/>
              <w:jc w:val="center"/>
            </w:pPr>
            <w:r w:rsidRPr="005E7015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07910" w:rsidRPr="005E7015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407910" w:rsidRPr="005E7015" w:rsidRDefault="00407910" w:rsidP="00A07EEA">
            <w:pPr>
              <w:jc w:val="center"/>
            </w:pPr>
          </w:p>
        </w:tc>
      </w:tr>
    </w:tbl>
    <w:p w14:paraId="16E4FE44" w14:textId="77777777" w:rsidR="00934BA9" w:rsidRPr="005E7015" w:rsidRDefault="00934BA9" w:rsidP="00934BA9">
      <w:pPr>
        <w:ind w:left="720"/>
        <w:rPr>
          <w:iCs/>
        </w:rPr>
      </w:pPr>
    </w:p>
    <w:p w14:paraId="69FB3FAE" w14:textId="77777777" w:rsidR="00F472DE" w:rsidRPr="005E7015" w:rsidRDefault="00A078DC">
      <w:pPr>
        <w:rPr>
          <w:iCs/>
        </w:rPr>
      </w:pPr>
      <w:r w:rsidRPr="005E7015">
        <w:rPr>
          <w:iCs/>
        </w:rPr>
        <w:t xml:space="preserve"> </w:t>
      </w:r>
      <w:r w:rsidR="00912666" w:rsidRPr="005E7015">
        <w:rPr>
          <w:iCs/>
        </w:rPr>
        <w:t xml:space="preserve"> </w:t>
      </w:r>
    </w:p>
    <w:p w14:paraId="5041FFB6" w14:textId="77777777" w:rsidR="00743070" w:rsidRPr="005E7015" w:rsidRDefault="00743070" w:rsidP="00934BA9">
      <w:pPr>
        <w:pStyle w:val="bcenter"/>
      </w:pPr>
    </w:p>
    <w:p w14:paraId="37421883" w14:textId="77777777" w:rsidR="00D77132" w:rsidRPr="005E7015" w:rsidRDefault="00D77132" w:rsidP="00934BA9">
      <w:pPr>
        <w:pStyle w:val="bcenter"/>
      </w:pPr>
    </w:p>
    <w:p w14:paraId="7DB32710" w14:textId="77777777" w:rsidR="00D77132" w:rsidRPr="005E7015" w:rsidRDefault="00D77132" w:rsidP="00934BA9">
      <w:pPr>
        <w:pStyle w:val="bcenter"/>
      </w:pPr>
    </w:p>
    <w:p w14:paraId="32D3E5C4" w14:textId="77777777" w:rsidR="00D77132" w:rsidRPr="005E7015" w:rsidRDefault="00D77132" w:rsidP="00934BA9">
      <w:pPr>
        <w:pStyle w:val="bcenter"/>
      </w:pPr>
    </w:p>
    <w:p w14:paraId="062263E7" w14:textId="77777777" w:rsidR="00D77132" w:rsidRPr="005E7015" w:rsidRDefault="00D77132" w:rsidP="00934BA9">
      <w:pPr>
        <w:pStyle w:val="bcenter"/>
      </w:pPr>
    </w:p>
    <w:p w14:paraId="705F4445" w14:textId="77777777" w:rsidR="00D77132" w:rsidRPr="005E7015" w:rsidRDefault="00D77132" w:rsidP="00934BA9">
      <w:pPr>
        <w:pStyle w:val="bcenter"/>
      </w:pPr>
    </w:p>
    <w:p w14:paraId="499F95A0" w14:textId="77777777" w:rsidR="00434AB3" w:rsidRPr="005E7015" w:rsidRDefault="00434AB3" w:rsidP="00934BA9">
      <w:pPr>
        <w:pStyle w:val="bcenter"/>
      </w:pPr>
    </w:p>
    <w:p w14:paraId="0A3BEAC7" w14:textId="77777777" w:rsidR="00434AB3" w:rsidRPr="005E7015" w:rsidRDefault="00434AB3" w:rsidP="00934BA9">
      <w:pPr>
        <w:pStyle w:val="bcenter"/>
      </w:pPr>
    </w:p>
    <w:p w14:paraId="5CEE89F8" w14:textId="77777777" w:rsidR="00D77132" w:rsidRPr="005E7015" w:rsidRDefault="00D77132" w:rsidP="00934BA9">
      <w:pPr>
        <w:pStyle w:val="bcenter"/>
      </w:pPr>
    </w:p>
    <w:p w14:paraId="462FE45B" w14:textId="77777777" w:rsidR="00D77132" w:rsidRPr="005E7015" w:rsidRDefault="00D77132" w:rsidP="00934BA9">
      <w:pPr>
        <w:pStyle w:val="bcenter"/>
      </w:pPr>
    </w:p>
    <w:p w14:paraId="66C6F344" w14:textId="77777777" w:rsidR="00934BA9" w:rsidRPr="005E7015" w:rsidRDefault="00934BA9" w:rsidP="00934BA9">
      <w:pPr>
        <w:pStyle w:val="bcenter"/>
      </w:pPr>
      <w:r w:rsidRPr="005E7015"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25"/>
        <w:gridCol w:w="1070"/>
        <w:gridCol w:w="1774"/>
        <w:gridCol w:w="1867"/>
      </w:tblGrid>
      <w:tr w:rsidR="00743070" w:rsidRPr="005E7015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5E701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5E701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5E701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Duration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5E7015">
              <w:rPr>
                <w:b/>
                <w:bCs/>
                <w:color w:val="FFFFFF"/>
              </w:rPr>
              <w:t>hour</w:t>
            </w:r>
            <w:proofErr w:type="spellEnd"/>
            <w:r w:rsidRPr="005E701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5E7015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Total </w:t>
            </w:r>
            <w:proofErr w:type="spellStart"/>
            <w:r w:rsidRPr="005E7015">
              <w:rPr>
                <w:b/>
                <w:bCs/>
                <w:color w:val="FFFFFF"/>
              </w:rPr>
              <w:t>Work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Load</w:t>
            </w:r>
            <w:proofErr w:type="spellEnd"/>
          </w:p>
        </w:tc>
      </w:tr>
      <w:tr w:rsidR="00743070" w:rsidRPr="005E7015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CE683B" w:rsidRPr="005E7015" w:rsidRDefault="0057261B" w:rsidP="0016572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5E7015">
              <w:rPr>
                <w:b/>
                <w:bCs/>
                <w:color w:val="FFFFFF"/>
              </w:rPr>
              <w:t>Duration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6E94F4C0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637E62E8" w:rsidR="00CE683B" w:rsidRPr="005E7015" w:rsidRDefault="007B7CBF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1B82DF9A" w:rsidR="00CE683B" w:rsidRPr="005E7015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5E7015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CE683B" w:rsidRPr="005E701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037C4C4" w14:textId="06C8E434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8</w:t>
            </w:r>
          </w:p>
        </w:tc>
        <w:tc>
          <w:tcPr>
            <w:tcW w:w="0" w:type="auto"/>
            <w:shd w:val="clear" w:color="auto" w:fill="D3DFEE"/>
          </w:tcPr>
          <w:p w14:paraId="26848F70" w14:textId="63E74D6B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3</w:t>
            </w:r>
          </w:p>
        </w:tc>
        <w:tc>
          <w:tcPr>
            <w:tcW w:w="0" w:type="auto"/>
            <w:shd w:val="clear" w:color="auto" w:fill="D3DFEE"/>
          </w:tcPr>
          <w:p w14:paraId="467F7575" w14:textId="3B91FA5B" w:rsidR="00CE683B" w:rsidRPr="005E7015" w:rsidRDefault="00D35646" w:rsidP="00165725">
            <w:pPr>
              <w:jc w:val="center"/>
              <w:rPr>
                <w:color w:val="603F65"/>
              </w:rPr>
            </w:pPr>
            <w:r w:rsidRPr="005E7015">
              <w:rPr>
                <w:color w:val="603F65"/>
              </w:rPr>
              <w:t>24</w:t>
            </w:r>
          </w:p>
        </w:tc>
      </w:tr>
      <w:tr w:rsidR="00743070" w:rsidRPr="005E7015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6A3E51E4" w:rsidR="00CE683B" w:rsidRPr="005E7015" w:rsidRDefault="00CE683B" w:rsidP="0016572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>Application</w:t>
            </w:r>
            <w:r w:rsidR="00D35646" w:rsidRPr="005E7015">
              <w:rPr>
                <w:b/>
                <w:bCs/>
                <w:color w:val="FFFFFF"/>
              </w:rPr>
              <w:t>/</w:t>
            </w:r>
            <w:proofErr w:type="spellStart"/>
            <w:r w:rsidR="00D35646" w:rsidRPr="005E7015">
              <w:rPr>
                <w:b/>
                <w:bCs/>
                <w:color w:val="FFFFFF"/>
              </w:rPr>
              <w:t>Obey</w:t>
            </w:r>
            <w:proofErr w:type="spellEnd"/>
            <w:r w:rsidR="00D35646"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="00D35646" w:rsidRPr="005E7015">
              <w:rPr>
                <w:b/>
                <w:bCs/>
                <w:color w:val="FFFFFF"/>
              </w:rPr>
              <w:t>the</w:t>
            </w:r>
            <w:proofErr w:type="spellEnd"/>
            <w:r w:rsidR="00D35646" w:rsidRPr="005E7015">
              <w:rPr>
                <w:b/>
                <w:bCs/>
                <w:color w:val="FFFFFF"/>
              </w:rPr>
              <w:t xml:space="preserve"> Rules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73D89A0D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579AD916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6A86FE47" w:rsidR="00CE683B" w:rsidRPr="005E7015" w:rsidRDefault="00D35646" w:rsidP="00165725">
            <w:pPr>
              <w:jc w:val="center"/>
              <w:rPr>
                <w:color w:val="603F65"/>
              </w:rPr>
            </w:pPr>
            <w:r w:rsidRPr="005E7015">
              <w:rPr>
                <w:color w:val="603F65"/>
              </w:rPr>
              <w:t>8</w:t>
            </w:r>
          </w:p>
        </w:tc>
      </w:tr>
      <w:tr w:rsidR="00743070" w:rsidRPr="005E7015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149C5F27" w:rsidR="00CE683B" w:rsidRPr="005E7015" w:rsidRDefault="00D35646" w:rsidP="0016572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Pre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Study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0" w:type="auto"/>
            <w:shd w:val="clear" w:color="auto" w:fill="D3DFEE"/>
          </w:tcPr>
          <w:p w14:paraId="075CD510" w14:textId="4DFB140A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8</w:t>
            </w:r>
          </w:p>
        </w:tc>
        <w:tc>
          <w:tcPr>
            <w:tcW w:w="0" w:type="auto"/>
            <w:shd w:val="clear" w:color="auto" w:fill="D3DFEE"/>
          </w:tcPr>
          <w:p w14:paraId="0F667B7E" w14:textId="343C984E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699C387C" w14:textId="13ABA58E" w:rsidR="00CE683B" w:rsidRPr="005E7015" w:rsidRDefault="00D35646" w:rsidP="00165725">
            <w:pPr>
              <w:jc w:val="center"/>
              <w:rPr>
                <w:color w:val="603F65"/>
              </w:rPr>
            </w:pPr>
            <w:r w:rsidRPr="005E7015">
              <w:rPr>
                <w:color w:val="603F65"/>
              </w:rPr>
              <w:t>8</w:t>
            </w:r>
          </w:p>
        </w:tc>
      </w:tr>
      <w:tr w:rsidR="00743070" w:rsidRPr="005E7015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CE683B" w:rsidRPr="005E701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Field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CE683B" w:rsidRPr="005E7015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5E7015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CE683B" w:rsidRPr="005E7015" w:rsidRDefault="00CE683B" w:rsidP="0016572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Presentation / </w:t>
            </w:r>
            <w:proofErr w:type="spellStart"/>
            <w:r w:rsidRPr="005E7015">
              <w:rPr>
                <w:b/>
                <w:bCs/>
                <w:color w:val="FFFFFF"/>
              </w:rPr>
              <w:t>Seminar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1C5B048D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6ACA597B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6FD7AFBA" w:rsidR="00CE683B" w:rsidRPr="005E7015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5E7015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CE683B" w:rsidRPr="005E7015" w:rsidRDefault="00CE683B" w:rsidP="0016572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CE683B" w:rsidRPr="005E7015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5E7015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CE683B" w:rsidRPr="005E701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Homework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407D7013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27416C56" w:rsidR="00CE683B" w:rsidRPr="005E7015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13E5D425" w:rsidR="00CE683B" w:rsidRPr="005E7015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5E7015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C144207" w:rsidR="00CE4489" w:rsidRPr="005E7015" w:rsidRDefault="00753D53" w:rsidP="0016572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Pre</w:t>
            </w:r>
            <w:proofErr w:type="spellEnd"/>
            <w:r w:rsidRPr="005E7015">
              <w:rPr>
                <w:b/>
                <w:bCs/>
                <w:color w:val="FFFFFF"/>
              </w:rPr>
              <w:t>-</w:t>
            </w:r>
            <w:r w:rsidR="00CE4489" w:rsidRPr="005E7015">
              <w:rPr>
                <w:b/>
                <w:bCs/>
                <w:color w:val="FFFFFF"/>
              </w:rPr>
              <w:t>Test (</w:t>
            </w:r>
            <w:proofErr w:type="spellStart"/>
            <w:r w:rsidR="00CE4489" w:rsidRPr="005E7015">
              <w:rPr>
                <w:b/>
                <w:bCs/>
                <w:color w:val="FFFFFF"/>
              </w:rPr>
              <w:t>Study</w:t>
            </w:r>
            <w:proofErr w:type="spellEnd"/>
            <w:r w:rsidR="00CE4489"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="00CE4489" w:rsidRPr="005E7015">
              <w:rPr>
                <w:b/>
                <w:bCs/>
                <w:color w:val="FFFFFF"/>
              </w:rPr>
              <w:t>duration</w:t>
            </w:r>
            <w:proofErr w:type="spellEnd"/>
            <w:r w:rsidR="00CE4489" w:rsidRPr="005E701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0A6E0F2E" w14:textId="3AFAFB6C" w:rsidR="00CE4489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11</w:t>
            </w:r>
          </w:p>
        </w:tc>
        <w:tc>
          <w:tcPr>
            <w:tcW w:w="0" w:type="auto"/>
            <w:shd w:val="clear" w:color="auto" w:fill="D3DFEE"/>
          </w:tcPr>
          <w:p w14:paraId="3B490352" w14:textId="3FF3FB6B" w:rsidR="00CE4489" w:rsidRPr="005E7015" w:rsidRDefault="00CE4489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7B112FAF" w14:textId="23728106" w:rsidR="00CE4489" w:rsidRPr="005E7015" w:rsidRDefault="00D35646" w:rsidP="00165725">
            <w:pPr>
              <w:jc w:val="center"/>
              <w:rPr>
                <w:color w:val="603F65"/>
              </w:rPr>
            </w:pPr>
            <w:r w:rsidRPr="005E7015">
              <w:rPr>
                <w:color w:val="603F65"/>
              </w:rPr>
              <w:t>11</w:t>
            </w:r>
          </w:p>
        </w:tc>
      </w:tr>
      <w:tr w:rsidR="00743070" w:rsidRPr="005E7015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CE683B" w:rsidRPr="005E701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5E7015">
              <w:rPr>
                <w:b/>
                <w:bCs/>
                <w:color w:val="FFFFFF"/>
              </w:rPr>
              <w:t>Midterms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5E7015">
              <w:rPr>
                <w:b/>
                <w:bCs/>
                <w:color w:val="FFFFFF"/>
              </w:rPr>
              <w:t>Study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duration</w:t>
            </w:r>
            <w:proofErr w:type="spellEnd"/>
            <w:r w:rsidRPr="005E701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69523B8F" w14:textId="14A168CA" w:rsidR="00CE683B" w:rsidRPr="005E7015" w:rsidRDefault="00CE4489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6E7FD5F2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5</w:t>
            </w:r>
          </w:p>
        </w:tc>
        <w:tc>
          <w:tcPr>
            <w:tcW w:w="0" w:type="auto"/>
            <w:shd w:val="clear" w:color="auto" w:fill="D3DFEE"/>
          </w:tcPr>
          <w:p w14:paraId="7B701C39" w14:textId="1B1CA351" w:rsidR="00CE683B" w:rsidRPr="005E7015" w:rsidRDefault="00D35646" w:rsidP="00165725">
            <w:pPr>
              <w:jc w:val="center"/>
              <w:rPr>
                <w:color w:val="603F65"/>
              </w:rPr>
            </w:pPr>
            <w:r w:rsidRPr="005E7015">
              <w:rPr>
                <w:color w:val="603F65"/>
              </w:rPr>
              <w:t>5</w:t>
            </w:r>
          </w:p>
        </w:tc>
      </w:tr>
      <w:tr w:rsidR="00743070" w:rsidRPr="005E7015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CE683B" w:rsidRPr="005E7015" w:rsidRDefault="00CE683B" w:rsidP="00165725">
            <w:pPr>
              <w:rPr>
                <w:b/>
                <w:bCs/>
                <w:color w:val="FFFFFF"/>
              </w:rPr>
            </w:pPr>
            <w:r w:rsidRPr="005E7015">
              <w:rPr>
                <w:b/>
                <w:bCs/>
                <w:color w:val="FFFFFF"/>
              </w:rPr>
              <w:t xml:space="preserve">Final </w:t>
            </w:r>
            <w:proofErr w:type="spellStart"/>
            <w:r w:rsidRPr="005E7015">
              <w:rPr>
                <w:b/>
                <w:bCs/>
                <w:color w:val="FFFFFF"/>
              </w:rPr>
              <w:t>Exam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5E7015">
              <w:rPr>
                <w:b/>
                <w:bCs/>
                <w:color w:val="FFFFFF"/>
              </w:rPr>
              <w:t>Study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5E7015">
              <w:rPr>
                <w:b/>
                <w:bCs/>
                <w:color w:val="FFFFFF"/>
              </w:rPr>
              <w:t>duration</w:t>
            </w:r>
            <w:proofErr w:type="spellEnd"/>
            <w:r w:rsidRPr="005E7015">
              <w:rPr>
                <w:b/>
                <w:bCs/>
                <w:color w:va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77777777" w:rsidR="00CE683B" w:rsidRPr="005E7015" w:rsidRDefault="00CE683B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2F05B6A6" w:rsidR="00CE683B" w:rsidRPr="005E7015" w:rsidRDefault="00D35646" w:rsidP="00165725">
            <w:pPr>
              <w:rPr>
                <w:color w:val="603F65"/>
              </w:rPr>
            </w:pPr>
            <w:r w:rsidRPr="005E7015">
              <w:rPr>
                <w:color w:val="603F65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03A98923" w:rsidR="00CE683B" w:rsidRPr="005E7015" w:rsidRDefault="00D35646" w:rsidP="00165725">
            <w:pPr>
              <w:jc w:val="center"/>
              <w:rPr>
                <w:color w:val="603F65"/>
              </w:rPr>
            </w:pPr>
            <w:r w:rsidRPr="005E7015">
              <w:rPr>
                <w:color w:val="603F65"/>
              </w:rPr>
              <w:t>5</w:t>
            </w:r>
          </w:p>
        </w:tc>
      </w:tr>
      <w:tr w:rsidR="00743070" w:rsidRPr="005E7015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57261B" w:rsidRPr="005E7015" w:rsidRDefault="0057261B" w:rsidP="00165725">
            <w:pPr>
              <w:jc w:val="right"/>
              <w:rPr>
                <w:color w:val="FFFFFF"/>
              </w:rPr>
            </w:pPr>
            <w:r w:rsidRPr="005E7015">
              <w:rPr>
                <w:color w:val="FFFFFF"/>
              </w:rPr>
              <w:t xml:space="preserve">Total </w:t>
            </w:r>
            <w:proofErr w:type="spellStart"/>
            <w:r w:rsidRPr="005E7015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1259120" w14:textId="6480EEAF" w:rsidR="0057261B" w:rsidRPr="005E7015" w:rsidRDefault="009C0FFF" w:rsidP="00165725">
            <w:pPr>
              <w:jc w:val="right"/>
              <w:rPr>
                <w:b/>
                <w:bCs/>
                <w:color w:val="603F65"/>
              </w:rPr>
            </w:pPr>
            <w:r w:rsidRPr="005E7015">
              <w:rPr>
                <w:b/>
                <w:bCs/>
                <w:color w:val="603F65"/>
              </w:rPr>
              <w:t>37</w:t>
            </w:r>
          </w:p>
        </w:tc>
        <w:tc>
          <w:tcPr>
            <w:tcW w:w="0" w:type="auto"/>
            <w:shd w:val="clear" w:color="auto" w:fill="D3DFEE"/>
          </w:tcPr>
          <w:p w14:paraId="493D6BA4" w14:textId="726FFDE4" w:rsidR="0057261B" w:rsidRPr="005E7015" w:rsidRDefault="009C0FFF" w:rsidP="00165725">
            <w:pPr>
              <w:jc w:val="right"/>
              <w:rPr>
                <w:b/>
                <w:bCs/>
                <w:color w:val="603F65"/>
              </w:rPr>
            </w:pPr>
            <w:r w:rsidRPr="005E7015">
              <w:rPr>
                <w:b/>
                <w:bCs/>
                <w:color w:val="603F65"/>
              </w:rPr>
              <w:t>16</w:t>
            </w:r>
          </w:p>
        </w:tc>
        <w:tc>
          <w:tcPr>
            <w:tcW w:w="0" w:type="auto"/>
            <w:shd w:val="clear" w:color="auto" w:fill="D3DFEE"/>
          </w:tcPr>
          <w:p w14:paraId="54574586" w14:textId="5DE5EC07" w:rsidR="0057261B" w:rsidRPr="005E7015" w:rsidRDefault="00D35646" w:rsidP="00165725">
            <w:pPr>
              <w:jc w:val="center"/>
              <w:rPr>
                <w:b/>
                <w:bCs/>
              </w:rPr>
            </w:pPr>
            <w:r w:rsidRPr="005E7015">
              <w:rPr>
                <w:b/>
                <w:bCs/>
              </w:rPr>
              <w:t>61</w:t>
            </w:r>
          </w:p>
        </w:tc>
      </w:tr>
      <w:tr w:rsidR="00743070" w:rsidRPr="005E7015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4A11F356" w:rsidR="0057261B" w:rsidRPr="005E7015" w:rsidRDefault="00743070" w:rsidP="00743070">
            <w:pPr>
              <w:rPr>
                <w:color w:val="FFFFFF"/>
              </w:rPr>
            </w:pPr>
            <w:r w:rsidRPr="005E7015">
              <w:rPr>
                <w:b/>
                <w:bCs/>
              </w:rPr>
              <w:t xml:space="preserve">ECTS </w:t>
            </w:r>
            <w:proofErr w:type="spellStart"/>
            <w:r w:rsidRPr="005E7015">
              <w:rPr>
                <w:b/>
                <w:bCs/>
              </w:rPr>
              <w:t>Credit</w:t>
            </w:r>
            <w:proofErr w:type="spellEnd"/>
            <w:r w:rsidRPr="005E7015">
              <w:rPr>
                <w:b/>
                <w:bCs/>
              </w:rPr>
              <w:t xml:space="preserve"> of Course (Total </w:t>
            </w:r>
            <w:proofErr w:type="spellStart"/>
            <w:r w:rsidRPr="005E7015">
              <w:rPr>
                <w:b/>
                <w:bCs/>
              </w:rPr>
              <w:t>Wor</w:t>
            </w:r>
            <w:r w:rsidR="00690F28" w:rsidRPr="005E7015">
              <w:rPr>
                <w:b/>
                <w:bCs/>
              </w:rPr>
              <w:t>rk</w:t>
            </w:r>
            <w:r w:rsidRPr="005E7015">
              <w:rPr>
                <w:b/>
                <w:bCs/>
              </w:rPr>
              <w:t>Load</w:t>
            </w:r>
            <w:proofErr w:type="spellEnd"/>
            <w:r w:rsidR="0057261B" w:rsidRPr="005E7015">
              <w:rPr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57261B" w:rsidRPr="005E7015" w:rsidRDefault="0057261B" w:rsidP="00165725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57261B" w:rsidRPr="005E7015" w:rsidRDefault="0057261B" w:rsidP="00165725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6BF3AFE0" w:rsidR="0057261B" w:rsidRPr="005E7015" w:rsidRDefault="009C0FFF" w:rsidP="00165725">
            <w:pPr>
              <w:jc w:val="center"/>
              <w:rPr>
                <w:b/>
                <w:bCs/>
              </w:rPr>
            </w:pPr>
            <w:r w:rsidRPr="005E7015">
              <w:rPr>
                <w:b/>
                <w:bCs/>
              </w:rPr>
              <w:t>2</w:t>
            </w:r>
            <w:r w:rsidR="0057261B" w:rsidRPr="005E7015">
              <w:rPr>
                <w:b/>
                <w:bCs/>
              </w:rPr>
              <w:t>.4</w:t>
            </w:r>
            <w:r w:rsidRPr="005E7015">
              <w:rPr>
                <w:b/>
                <w:bCs/>
              </w:rPr>
              <w:t>4</w:t>
            </w:r>
          </w:p>
        </w:tc>
      </w:tr>
    </w:tbl>
    <w:p w14:paraId="24CD598D" w14:textId="77777777" w:rsidR="00912666" w:rsidRPr="005E7015" w:rsidRDefault="00912666" w:rsidP="00165725">
      <w:pPr>
        <w:rPr>
          <w:i/>
          <w:iCs/>
          <w:color w:val="FFFFFF"/>
        </w:rPr>
      </w:pPr>
    </w:p>
    <w:sectPr w:rsidR="00912666" w:rsidRPr="005E7015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0E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1912"/>
    <w:rsid w:val="000073D2"/>
    <w:rsid w:val="00062327"/>
    <w:rsid w:val="000C77DD"/>
    <w:rsid w:val="000F7FF0"/>
    <w:rsid w:val="00105042"/>
    <w:rsid w:val="001265A9"/>
    <w:rsid w:val="0014252B"/>
    <w:rsid w:val="0015416F"/>
    <w:rsid w:val="00162DB5"/>
    <w:rsid w:val="00165725"/>
    <w:rsid w:val="001860DE"/>
    <w:rsid w:val="00190FC8"/>
    <w:rsid w:val="00222E8E"/>
    <w:rsid w:val="00231EA4"/>
    <w:rsid w:val="0024186F"/>
    <w:rsid w:val="0025587E"/>
    <w:rsid w:val="00270E71"/>
    <w:rsid w:val="00273D21"/>
    <w:rsid w:val="00281409"/>
    <w:rsid w:val="002B2308"/>
    <w:rsid w:val="002B6D2F"/>
    <w:rsid w:val="00320529"/>
    <w:rsid w:val="00344CC0"/>
    <w:rsid w:val="00373FEC"/>
    <w:rsid w:val="00383453"/>
    <w:rsid w:val="003C00ED"/>
    <w:rsid w:val="003F01A9"/>
    <w:rsid w:val="003F1582"/>
    <w:rsid w:val="00407910"/>
    <w:rsid w:val="00434AB3"/>
    <w:rsid w:val="0043506A"/>
    <w:rsid w:val="00482C4F"/>
    <w:rsid w:val="00486AFB"/>
    <w:rsid w:val="004874FA"/>
    <w:rsid w:val="004F19E9"/>
    <w:rsid w:val="00503C2F"/>
    <w:rsid w:val="0051355D"/>
    <w:rsid w:val="00543014"/>
    <w:rsid w:val="005656D6"/>
    <w:rsid w:val="00571228"/>
    <w:rsid w:val="0057261B"/>
    <w:rsid w:val="005C7240"/>
    <w:rsid w:val="005D5DA7"/>
    <w:rsid w:val="005E7015"/>
    <w:rsid w:val="00626BBD"/>
    <w:rsid w:val="00646472"/>
    <w:rsid w:val="006478FC"/>
    <w:rsid w:val="00690F28"/>
    <w:rsid w:val="006A064C"/>
    <w:rsid w:val="006A5C35"/>
    <w:rsid w:val="006A763F"/>
    <w:rsid w:val="006B7B4E"/>
    <w:rsid w:val="006F49DE"/>
    <w:rsid w:val="00721592"/>
    <w:rsid w:val="00722A45"/>
    <w:rsid w:val="00743070"/>
    <w:rsid w:val="00746C2C"/>
    <w:rsid w:val="00751FE3"/>
    <w:rsid w:val="00753D53"/>
    <w:rsid w:val="007774E0"/>
    <w:rsid w:val="007B7CBF"/>
    <w:rsid w:val="007E4D16"/>
    <w:rsid w:val="007F0C28"/>
    <w:rsid w:val="00847E5F"/>
    <w:rsid w:val="00854C31"/>
    <w:rsid w:val="0087678D"/>
    <w:rsid w:val="00882B14"/>
    <w:rsid w:val="008A4FBC"/>
    <w:rsid w:val="008C6D1A"/>
    <w:rsid w:val="00912666"/>
    <w:rsid w:val="00934BA9"/>
    <w:rsid w:val="009616B2"/>
    <w:rsid w:val="009644D9"/>
    <w:rsid w:val="00964BF0"/>
    <w:rsid w:val="00965483"/>
    <w:rsid w:val="009C0FFF"/>
    <w:rsid w:val="00A078DC"/>
    <w:rsid w:val="00A07EEA"/>
    <w:rsid w:val="00A257A9"/>
    <w:rsid w:val="00A35236"/>
    <w:rsid w:val="00AD2DFD"/>
    <w:rsid w:val="00B943C5"/>
    <w:rsid w:val="00B975D4"/>
    <w:rsid w:val="00BB2B26"/>
    <w:rsid w:val="00BE1D34"/>
    <w:rsid w:val="00C239C3"/>
    <w:rsid w:val="00C344D8"/>
    <w:rsid w:val="00C64A66"/>
    <w:rsid w:val="00C878A4"/>
    <w:rsid w:val="00CA5111"/>
    <w:rsid w:val="00CC1F9D"/>
    <w:rsid w:val="00CE4489"/>
    <w:rsid w:val="00CE683B"/>
    <w:rsid w:val="00D03E9B"/>
    <w:rsid w:val="00D05377"/>
    <w:rsid w:val="00D35646"/>
    <w:rsid w:val="00D63CE1"/>
    <w:rsid w:val="00D747C9"/>
    <w:rsid w:val="00D77132"/>
    <w:rsid w:val="00DB05FB"/>
    <w:rsid w:val="00DC0A61"/>
    <w:rsid w:val="00DD605A"/>
    <w:rsid w:val="00DE3FEE"/>
    <w:rsid w:val="00DF00FE"/>
    <w:rsid w:val="00DF1C56"/>
    <w:rsid w:val="00E1099E"/>
    <w:rsid w:val="00E24256"/>
    <w:rsid w:val="00E413F0"/>
    <w:rsid w:val="00E46C51"/>
    <w:rsid w:val="00E5431F"/>
    <w:rsid w:val="00E60550"/>
    <w:rsid w:val="00E7157A"/>
    <w:rsid w:val="00E72805"/>
    <w:rsid w:val="00E8347D"/>
    <w:rsid w:val="00EE17E0"/>
    <w:rsid w:val="00EE2FE5"/>
    <w:rsid w:val="00F004E6"/>
    <w:rsid w:val="00F35A4B"/>
    <w:rsid w:val="00F35D03"/>
    <w:rsid w:val="00F36EED"/>
    <w:rsid w:val="00F472DE"/>
    <w:rsid w:val="00F549FA"/>
    <w:rsid w:val="00F57A24"/>
    <w:rsid w:val="00FB7A04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61F3CCF3-27A8-4E28-818A-E0AEA0E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.e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3</cp:revision>
  <cp:lastPrinted>2009-06-10T06:49:00Z</cp:lastPrinted>
  <dcterms:created xsi:type="dcterms:W3CDTF">2016-07-12T06:29:00Z</dcterms:created>
  <dcterms:modified xsi:type="dcterms:W3CDTF">2016-07-28T08:21:00Z</dcterms:modified>
</cp:coreProperties>
</file>