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105042" w:rsidRDefault="009644D9">
      <w:pPr>
        <w:jc w:val="center"/>
        <w:rPr>
          <w:b/>
          <w:color w:val="365F91"/>
        </w:rPr>
      </w:pPr>
      <w:r>
        <w:rPr>
          <w:b/>
          <w:color w:val="365F91"/>
        </w:rPr>
        <w:t xml:space="preserve"> </w:t>
      </w:r>
      <w:r w:rsidR="00A078DC" w:rsidRPr="00105042">
        <w:rPr>
          <w:b/>
          <w:color w:val="365F91"/>
        </w:rPr>
        <w:t>BİRUNİ</w:t>
      </w:r>
      <w:r w:rsidR="00912666" w:rsidRPr="00105042">
        <w:rPr>
          <w:b/>
          <w:color w:val="365F91"/>
        </w:rPr>
        <w:t xml:space="preserve"> </w:t>
      </w:r>
      <w:r w:rsidR="0043506A">
        <w:rPr>
          <w:b/>
          <w:color w:val="365F91"/>
        </w:rPr>
        <w:t>UNİVERSİTY</w:t>
      </w:r>
    </w:p>
    <w:p w14:paraId="51A81D3F" w14:textId="77777777" w:rsidR="0087678D" w:rsidRPr="00105042" w:rsidRDefault="0087678D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>“</w:t>
      </w:r>
      <w:proofErr w:type="spellStart"/>
      <w:r w:rsidR="0043506A">
        <w:rPr>
          <w:b/>
          <w:color w:val="365F91"/>
        </w:rPr>
        <w:t>The</w:t>
      </w:r>
      <w:proofErr w:type="spellEnd"/>
      <w:r w:rsidR="0043506A">
        <w:rPr>
          <w:b/>
          <w:color w:val="365F91"/>
        </w:rPr>
        <w:t xml:space="preserve"> </w:t>
      </w:r>
      <w:proofErr w:type="spellStart"/>
      <w:r w:rsidR="0043506A">
        <w:rPr>
          <w:b/>
          <w:color w:val="365F91"/>
        </w:rPr>
        <w:t>Future</w:t>
      </w:r>
      <w:proofErr w:type="spellEnd"/>
      <w:r w:rsidR="0043506A">
        <w:rPr>
          <w:b/>
          <w:color w:val="365F91"/>
        </w:rPr>
        <w:t xml:space="preserve"> of </w:t>
      </w:r>
      <w:proofErr w:type="spellStart"/>
      <w:r w:rsidR="0043506A">
        <w:rPr>
          <w:b/>
          <w:color w:val="365F91"/>
        </w:rPr>
        <w:t>Science</w:t>
      </w:r>
      <w:proofErr w:type="spellEnd"/>
      <w:r w:rsidRPr="00105042">
        <w:rPr>
          <w:b/>
          <w:color w:val="365F91"/>
        </w:rPr>
        <w:t>”</w:t>
      </w:r>
    </w:p>
    <w:p w14:paraId="3976D53A" w14:textId="77777777" w:rsidR="0087678D" w:rsidRPr="00105042" w:rsidRDefault="0087678D">
      <w:pPr>
        <w:jc w:val="center"/>
        <w:rPr>
          <w:b/>
          <w:color w:val="365F91"/>
        </w:rPr>
      </w:pPr>
    </w:p>
    <w:p w14:paraId="1EDED5A8" w14:textId="77777777" w:rsidR="00912666" w:rsidRDefault="0043506A">
      <w:pPr>
        <w:jc w:val="center"/>
        <w:rPr>
          <w:b/>
        </w:rPr>
      </w:pPr>
      <w:r>
        <w:rPr>
          <w:b/>
        </w:rPr>
        <w:t>FACULTY</w:t>
      </w:r>
      <w:r w:rsidR="00383453">
        <w:rPr>
          <w:b/>
        </w:rPr>
        <w:t xml:space="preserve"> OF PHARMACY</w:t>
      </w:r>
    </w:p>
    <w:p w14:paraId="65B761B9" w14:textId="56FA4352" w:rsidR="00912666" w:rsidRDefault="00A078DC">
      <w:pPr>
        <w:jc w:val="center"/>
        <w:rPr>
          <w:b/>
        </w:rPr>
      </w:pPr>
      <w:proofErr w:type="gramStart"/>
      <w:r>
        <w:rPr>
          <w:b/>
        </w:rPr>
        <w:t>…</w:t>
      </w:r>
      <w:r w:rsidR="00E951B7">
        <w:rPr>
          <w:b/>
        </w:rPr>
        <w:t>……………….</w:t>
      </w:r>
      <w:r w:rsidR="00854C31">
        <w:rPr>
          <w:b/>
        </w:rPr>
        <w:t>…</w:t>
      </w:r>
      <w:r>
        <w:rPr>
          <w:b/>
        </w:rPr>
        <w:t>..</w:t>
      </w:r>
      <w:proofErr w:type="gramEnd"/>
      <w:r>
        <w:rPr>
          <w:b/>
        </w:rPr>
        <w:t xml:space="preserve"> </w:t>
      </w:r>
      <w:r w:rsidR="00320529">
        <w:rPr>
          <w:b/>
        </w:rPr>
        <w:t>DEPARTMENT</w:t>
      </w:r>
    </w:p>
    <w:p w14:paraId="472CF24A" w14:textId="77777777" w:rsidR="00912666" w:rsidRDefault="0043506A" w:rsidP="0043506A">
      <w:pPr>
        <w:rPr>
          <w:b/>
        </w:rPr>
      </w:pPr>
      <w:r>
        <w:rPr>
          <w:b/>
        </w:rPr>
        <w:t xml:space="preserve">                                         COURSE </w:t>
      </w:r>
      <w:r w:rsidR="00383453">
        <w:rPr>
          <w:b/>
        </w:rPr>
        <w:t>I</w:t>
      </w:r>
      <w:r>
        <w:rPr>
          <w:b/>
        </w:rPr>
        <w:t>NFORMAT</w:t>
      </w:r>
      <w:r w:rsidR="00383453">
        <w:rPr>
          <w:b/>
        </w:rPr>
        <w:t>I</w:t>
      </w:r>
      <w:r>
        <w:rPr>
          <w:b/>
        </w:rPr>
        <w:t>ON PACKAGE</w:t>
      </w:r>
      <w:r w:rsidR="0025587E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35"/>
        <w:gridCol w:w="41"/>
        <w:gridCol w:w="2343"/>
        <w:gridCol w:w="1458"/>
        <w:gridCol w:w="1325"/>
        <w:gridCol w:w="876"/>
        <w:gridCol w:w="1519"/>
      </w:tblGrid>
      <w:tr w:rsidR="009644D9" w:rsidRPr="00105042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105042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Course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105042" w:rsidRDefault="00E72805" w:rsidP="00E72805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Course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optic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Code</w:t>
            </w:r>
            <w:proofErr w:type="spellEnd"/>
            <w:r w:rsidR="00912666" w:rsidRPr="0010504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Theory</w:t>
            </w:r>
            <w:proofErr w:type="spellEnd"/>
          </w:p>
          <w:p w14:paraId="403F7420" w14:textId="77777777" w:rsidR="00E72805" w:rsidRPr="00105042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hours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Application</w:t>
            </w:r>
          </w:p>
          <w:p w14:paraId="66842001" w14:textId="77777777" w:rsidR="00E72805" w:rsidRPr="00105042" w:rsidRDefault="00E72805" w:rsidP="00E72805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hours</w:t>
            </w:r>
            <w:proofErr w:type="spellEnd"/>
            <w:r>
              <w:rPr>
                <w:b/>
                <w:bCs/>
                <w:color w:val="FFFFFF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105042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105042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ECTS</w:t>
            </w:r>
          </w:p>
        </w:tc>
      </w:tr>
      <w:tr w:rsidR="009644D9" w:rsidRPr="00105042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41C2CE72" w:rsidR="00912666" w:rsidRPr="00105042" w:rsidRDefault="00AC71FD" w:rsidP="00D50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val="fr-FR"/>
              </w:rPr>
              <w:t>ECZ22</w:t>
            </w:r>
            <w:bookmarkStart w:id="0" w:name="_GoBack"/>
            <w:bookmarkEnd w:id="0"/>
            <w:r w:rsidR="00AB000A">
              <w:rPr>
                <w:b/>
                <w:bCs/>
                <w:lang w:val="fr-FR"/>
              </w:rPr>
              <w:t>8</w:t>
            </w:r>
          </w:p>
        </w:tc>
        <w:tc>
          <w:tcPr>
            <w:tcW w:w="1196" w:type="pct"/>
            <w:shd w:val="clear" w:color="auto" w:fill="D3DFEE"/>
          </w:tcPr>
          <w:p w14:paraId="07457315" w14:textId="0DA72218" w:rsidR="00912666" w:rsidRPr="00105042" w:rsidRDefault="00912666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D3DFEE"/>
          </w:tcPr>
          <w:p w14:paraId="0E5C9219" w14:textId="54E965DA" w:rsidR="00912666" w:rsidRPr="00665656" w:rsidRDefault="00AB000A" w:rsidP="006656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6" w:type="pct"/>
            <w:shd w:val="clear" w:color="auto" w:fill="D3DFEE"/>
          </w:tcPr>
          <w:p w14:paraId="105D75AB" w14:textId="15E11E02" w:rsidR="00912666" w:rsidRPr="00665656" w:rsidRDefault="00AB000A" w:rsidP="006656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D3DFEE"/>
          </w:tcPr>
          <w:p w14:paraId="6C77D784" w14:textId="21915519" w:rsidR="00912666" w:rsidRPr="00665656" w:rsidRDefault="00AB000A" w:rsidP="006656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5" w:type="pct"/>
            <w:shd w:val="clear" w:color="auto" w:fill="D3DFEE"/>
          </w:tcPr>
          <w:p w14:paraId="4C93DE36" w14:textId="73CA5C46" w:rsidR="00912666" w:rsidRPr="00665656" w:rsidRDefault="00AB000A" w:rsidP="0066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5587E" w:rsidRPr="00105042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B66DAC" w:rsidRDefault="0043506A" w:rsidP="0043506A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62FAB2CD" w:rsidR="00912666" w:rsidRPr="00B66DAC" w:rsidRDefault="00E60550" w:rsidP="00E96B7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Pharmaceutical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96B7A" w:rsidRPr="00B66DAC">
              <w:rPr>
                <w:b/>
                <w:bCs/>
                <w:sz w:val="22"/>
                <w:szCs w:val="22"/>
              </w:rPr>
              <w:t>Mıcrobıology-Immunology</w:t>
            </w:r>
            <w:proofErr w:type="spellEnd"/>
            <w:r w:rsidR="00CE3440"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E3440" w:rsidRPr="00B66DAC">
              <w:rPr>
                <w:b/>
                <w:bCs/>
                <w:sz w:val="22"/>
                <w:szCs w:val="22"/>
              </w:rPr>
              <w:t>Laboratory</w:t>
            </w:r>
            <w:proofErr w:type="spellEnd"/>
          </w:p>
        </w:tc>
      </w:tr>
      <w:tr w:rsidR="00912666" w:rsidRPr="00105042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B66DAC" w:rsidRDefault="0043506A" w:rsidP="004350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1BEAA751" w:rsidR="00912666" w:rsidRPr="00B66DAC" w:rsidRDefault="00E60550" w:rsidP="00383453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>2016-2017 Fall</w:t>
            </w:r>
          </w:p>
        </w:tc>
      </w:tr>
      <w:tr w:rsidR="00912666" w:rsidRPr="00105042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</w:t>
            </w:r>
            <w:r w:rsidR="0043506A" w:rsidRPr="00B66DAC">
              <w:rPr>
                <w:b/>
                <w:bCs/>
                <w:sz w:val="22"/>
                <w:szCs w:val="22"/>
              </w:rPr>
              <w:t>ype</w:t>
            </w:r>
            <w:proofErr w:type="spellEnd"/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B66DAC" w:rsidRDefault="003C00ED" w:rsidP="003834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Obligatory</w:t>
            </w:r>
            <w:proofErr w:type="spellEnd"/>
            <w:r w:rsidR="00320529" w:rsidRPr="00B66D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2666" w:rsidRPr="00105042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>Course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B66DAC" w:rsidRDefault="003834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Turkish</w:t>
            </w:r>
            <w:proofErr w:type="spellEnd"/>
          </w:p>
        </w:tc>
      </w:tr>
      <w:tr w:rsidR="00912666" w:rsidRPr="00105042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Prequisites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5FA872F6" w:rsidR="00912666" w:rsidRPr="00B66DAC" w:rsidRDefault="004418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None</w:t>
            </w:r>
            <w:proofErr w:type="spellEnd"/>
          </w:p>
        </w:tc>
      </w:tr>
      <w:tr w:rsidR="00FB7A04" w:rsidRPr="00105042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B66DAC" w:rsidRDefault="0032052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Mode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0667D3A0" w:rsidR="00FB7A04" w:rsidRPr="00B66DAC" w:rsidRDefault="00385481" w:rsidP="00383453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  <w:lang w:val="en-US"/>
              </w:rPr>
              <w:t>In Laboratory</w:t>
            </w:r>
          </w:p>
        </w:tc>
      </w:tr>
      <w:tr w:rsidR="00912666" w:rsidRPr="00105042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Disabled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5633E7ED" w:rsidR="00E3425C" w:rsidRPr="00B66DAC" w:rsidRDefault="005C7240" w:rsidP="00E3425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Disabled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students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they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need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about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their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own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status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submitted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to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faculty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may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request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provision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necessary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color w:val="000000"/>
                <w:sz w:val="22"/>
                <w:szCs w:val="22"/>
              </w:rPr>
              <w:t>convenience</w:t>
            </w:r>
            <w:proofErr w:type="spellEnd"/>
            <w:r w:rsidRPr="00B66DAC">
              <w:rPr>
                <w:b/>
                <w:color w:val="000000"/>
                <w:sz w:val="22"/>
                <w:szCs w:val="22"/>
              </w:rPr>
              <w:t>.</w:t>
            </w:r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2666" w:rsidRPr="00105042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B66DAC" w:rsidRDefault="00383453" w:rsidP="009616B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I</w:t>
            </w:r>
            <w:r w:rsidR="00320529" w:rsidRPr="00B66DAC">
              <w:rPr>
                <w:b/>
                <w:bCs/>
                <w:sz w:val="22"/>
                <w:szCs w:val="22"/>
              </w:rPr>
              <w:t>nstructor</w:t>
            </w:r>
            <w:proofErr w:type="spellEnd"/>
            <w:r w:rsidR="00320529" w:rsidRPr="00B66DAC"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05D0E5CC" w:rsidR="00912666" w:rsidRPr="00B66DAC" w:rsidRDefault="00441845" w:rsidP="00383453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>Yrd. Doç. Dr. Derya DOĞANAY</w:t>
            </w:r>
          </w:p>
        </w:tc>
      </w:tr>
      <w:tr w:rsidR="00912666" w:rsidRPr="00105042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Assistant</w:t>
            </w:r>
            <w:proofErr w:type="spellEnd"/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B66DAC" w:rsidRDefault="003834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None</w:t>
            </w:r>
            <w:proofErr w:type="spellEnd"/>
          </w:p>
        </w:tc>
      </w:tr>
      <w:tr w:rsidR="00912666" w:rsidRPr="00105042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B66DAC" w:rsidRDefault="00320529" w:rsidP="008C6D1A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Objective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20554558" w14:textId="7E3125D4" w:rsidR="00E3425C" w:rsidRPr="00B66DAC" w:rsidRDefault="00E3425C" w:rsidP="00E3425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introduction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laboratory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tools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equipment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use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microscope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microbial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nutrition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media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preparation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sterilization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disinfection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microbial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acculturation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methods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staining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microorganisms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application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biochemical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properties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microorganisms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>.</w:t>
            </w:r>
            <w:r w:rsidR="00830E33" w:rsidRPr="00B66DAC">
              <w:rPr>
                <w:b/>
                <w:bCs/>
                <w:sz w:val="22"/>
                <w:szCs w:val="22"/>
              </w:rPr>
              <w:t xml:space="preserve"> Application of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techniques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analysis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quality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control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microorganism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disease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diagnosis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microbiology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0E33" w:rsidRPr="00B66DAC">
              <w:rPr>
                <w:b/>
                <w:bCs/>
                <w:sz w:val="22"/>
                <w:szCs w:val="22"/>
              </w:rPr>
              <w:t>laboratory</w:t>
            </w:r>
            <w:proofErr w:type="spellEnd"/>
            <w:r w:rsidR="00830E33" w:rsidRPr="00B66DAC">
              <w:rPr>
                <w:b/>
                <w:bCs/>
                <w:sz w:val="22"/>
                <w:szCs w:val="22"/>
              </w:rPr>
              <w:t>.</w:t>
            </w:r>
          </w:p>
          <w:p w14:paraId="6A415F2A" w14:textId="264E6C76" w:rsidR="00912666" w:rsidRPr="00B66DAC" w:rsidRDefault="00912666" w:rsidP="009D67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252B" w:rsidRPr="00105042" w14:paraId="6F8526FC" w14:textId="77777777" w:rsidTr="0014252B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79C5F5CA" w14:textId="106CBCEA" w:rsidR="0014252B" w:rsidRPr="00B66DAC" w:rsidRDefault="0014252B" w:rsidP="001425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Teaching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Methods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732CA9" w14:textId="653F7618" w:rsidR="003F39D3" w:rsidRPr="00B66DAC" w:rsidRDefault="00CE3440" w:rsidP="004D7C27">
            <w:pPr>
              <w:rPr>
                <w:b/>
                <w:sz w:val="22"/>
                <w:szCs w:val="22"/>
              </w:rPr>
            </w:pPr>
            <w:r w:rsidRPr="00B66DAC">
              <w:rPr>
                <w:b/>
                <w:sz w:val="22"/>
                <w:szCs w:val="22"/>
                <w:lang w:val="en-US"/>
              </w:rPr>
              <w:t xml:space="preserve">1: Lecture, </w:t>
            </w:r>
            <w:r w:rsidR="004D7C27" w:rsidRPr="00B66DAC">
              <w:rPr>
                <w:b/>
                <w:sz w:val="22"/>
                <w:szCs w:val="22"/>
                <w:lang w:val="en-US"/>
              </w:rPr>
              <w:t>2: Demonstration, 3</w:t>
            </w:r>
            <w:r w:rsidRPr="00B66DAC">
              <w:rPr>
                <w:b/>
                <w:sz w:val="22"/>
                <w:szCs w:val="22"/>
                <w:lang w:val="en-US"/>
              </w:rPr>
              <w:t xml:space="preserve">: Guided Practice, </w:t>
            </w:r>
            <w:r w:rsidR="004D7C27" w:rsidRPr="00B66DAC">
              <w:rPr>
                <w:b/>
                <w:sz w:val="22"/>
                <w:szCs w:val="22"/>
                <w:lang w:val="en-US"/>
              </w:rPr>
              <w:t>4</w:t>
            </w:r>
            <w:r w:rsidRPr="00B66DAC">
              <w:rPr>
                <w:b/>
                <w:sz w:val="22"/>
                <w:szCs w:val="22"/>
                <w:lang w:val="en-US"/>
              </w:rPr>
              <w:t>: Study Group</w:t>
            </w:r>
            <w:r w:rsidR="004D7C27" w:rsidRPr="00B66DAC">
              <w:rPr>
                <w:b/>
                <w:sz w:val="22"/>
                <w:szCs w:val="22"/>
                <w:lang w:val="en-US"/>
              </w:rPr>
              <w:t>, 5: Lab/Workshop/Field Practice</w:t>
            </w:r>
          </w:p>
        </w:tc>
      </w:tr>
      <w:tr w:rsidR="00AD2DFD" w:rsidRPr="00105042" w14:paraId="1103F027" w14:textId="77777777" w:rsidTr="00AD2DFD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65BF0DE2" w14:textId="1B02A86D" w:rsidR="00AD2DFD" w:rsidRPr="00B66DAC" w:rsidRDefault="0014252B" w:rsidP="001425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sz w:val="22"/>
                <w:szCs w:val="22"/>
              </w:rPr>
              <w:t>Assessment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Methods</w:t>
            </w:r>
            <w:proofErr w:type="spellEnd"/>
            <w:r w:rsidRPr="00B66D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6D848C36" w14:textId="46AB3095" w:rsidR="00AD2DFD" w:rsidRPr="00B66DAC" w:rsidRDefault="004D7C27" w:rsidP="004D7C27">
            <w:pPr>
              <w:rPr>
                <w:b/>
                <w:sz w:val="22"/>
                <w:szCs w:val="22"/>
              </w:rPr>
            </w:pPr>
            <w:r w:rsidRPr="00B66DAC">
              <w:rPr>
                <w:b/>
                <w:sz w:val="22"/>
                <w:szCs w:val="22"/>
              </w:rPr>
              <w:t xml:space="preserve">A: </w:t>
            </w:r>
            <w:proofErr w:type="spellStart"/>
            <w:r w:rsidRPr="00B66DAC">
              <w:rPr>
                <w:b/>
                <w:sz w:val="22"/>
                <w:szCs w:val="22"/>
              </w:rPr>
              <w:t>Pre</w:t>
            </w:r>
            <w:proofErr w:type="spellEnd"/>
            <w:r w:rsidRPr="00B66DAC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66DAC">
              <w:rPr>
                <w:b/>
                <w:sz w:val="22"/>
                <w:szCs w:val="22"/>
              </w:rPr>
              <w:t>and</w:t>
            </w:r>
            <w:proofErr w:type="spellEnd"/>
            <w:r w:rsidRPr="00B66DAC">
              <w:rPr>
                <w:b/>
                <w:sz w:val="22"/>
                <w:szCs w:val="22"/>
              </w:rPr>
              <w:t xml:space="preserve"> Post-</w:t>
            </w:r>
            <w:proofErr w:type="spellStart"/>
            <w:r w:rsidRPr="00B66DAC">
              <w:rPr>
                <w:b/>
                <w:sz w:val="22"/>
                <w:szCs w:val="22"/>
              </w:rPr>
              <w:t>Testing</w:t>
            </w:r>
            <w:proofErr w:type="spellEnd"/>
            <w:r w:rsidRPr="00B66DAC">
              <w:rPr>
                <w:b/>
                <w:sz w:val="22"/>
                <w:szCs w:val="22"/>
              </w:rPr>
              <w:t>, B</w:t>
            </w:r>
            <w:r w:rsidR="00CE3440" w:rsidRPr="00B66DA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CE3440" w:rsidRPr="00B66DAC">
              <w:rPr>
                <w:b/>
                <w:sz w:val="22"/>
                <w:szCs w:val="22"/>
              </w:rPr>
              <w:t>Performance</w:t>
            </w:r>
            <w:proofErr w:type="spellEnd"/>
            <w:r w:rsidR="00CE3440" w:rsidRPr="00B66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E3440" w:rsidRPr="00B66DAC">
              <w:rPr>
                <w:b/>
                <w:sz w:val="22"/>
                <w:szCs w:val="22"/>
              </w:rPr>
              <w:t>Task</w:t>
            </w:r>
            <w:proofErr w:type="spellEnd"/>
          </w:p>
        </w:tc>
      </w:tr>
      <w:tr w:rsidR="00912666" w:rsidRPr="00105042" w14:paraId="1D80F5DA" w14:textId="77777777" w:rsidTr="009644D9"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5E26E8A5" w14:textId="77777777" w:rsidR="00912666" w:rsidRPr="00B66DAC" w:rsidRDefault="00320529">
            <w:pPr>
              <w:rPr>
                <w:b/>
                <w:bCs/>
                <w:sz w:val="22"/>
                <w:szCs w:val="22"/>
              </w:rPr>
            </w:pPr>
            <w:r w:rsidRPr="00B66DAC">
              <w:rPr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 w:rsidRPr="00B66DAC">
              <w:rPr>
                <w:b/>
                <w:bCs/>
                <w:sz w:val="22"/>
                <w:szCs w:val="22"/>
              </w:rPr>
              <w:t>Outcomes</w:t>
            </w:r>
            <w:proofErr w:type="spellEnd"/>
          </w:p>
          <w:p w14:paraId="15B7DCD5" w14:textId="77777777" w:rsidR="00912666" w:rsidRPr="00B66DAC" w:rsidRDefault="00912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9F9784" w14:textId="77777777" w:rsidR="005656D6" w:rsidRPr="00B66DAC" w:rsidRDefault="005656D6" w:rsidP="005656D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6DAC">
              <w:rPr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B66D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color w:val="000000"/>
                <w:sz w:val="22"/>
                <w:szCs w:val="22"/>
              </w:rPr>
              <w:t>students</w:t>
            </w:r>
            <w:proofErr w:type="spellEnd"/>
            <w:r w:rsidRPr="00B66D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DAC">
              <w:rPr>
                <w:b/>
                <w:bCs/>
                <w:color w:val="000000"/>
                <w:sz w:val="22"/>
                <w:szCs w:val="22"/>
              </w:rPr>
              <w:t>will</w:t>
            </w:r>
            <w:proofErr w:type="spellEnd"/>
            <w:r w:rsidRPr="00B66DAC">
              <w:rPr>
                <w:b/>
                <w:bCs/>
                <w:color w:val="000000"/>
                <w:sz w:val="22"/>
                <w:szCs w:val="22"/>
              </w:rPr>
              <w:t xml:space="preserve"> be </w:t>
            </w:r>
            <w:proofErr w:type="spellStart"/>
            <w:r w:rsidRPr="00B66DAC">
              <w:rPr>
                <w:b/>
                <w:bCs/>
                <w:color w:val="000000"/>
                <w:sz w:val="22"/>
                <w:szCs w:val="22"/>
              </w:rPr>
              <w:t>able</w:t>
            </w:r>
            <w:proofErr w:type="spellEnd"/>
            <w:r w:rsidRPr="00B66DAC"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14:paraId="19C70B54" w14:textId="64305362" w:rsidR="009D670D" w:rsidRPr="00B66DAC" w:rsidRDefault="009D670D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Be </w:t>
            </w:r>
            <w:proofErr w:type="spellStart"/>
            <w:r w:rsidRPr="00B66DAC">
              <w:rPr>
                <w:rFonts w:ascii="Times New Roman" w:hAnsi="Times New Roman"/>
              </w:rPr>
              <w:t>able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define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hazards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biosafety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rules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regulations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that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should</w:t>
            </w:r>
            <w:proofErr w:type="spellEnd"/>
            <w:r w:rsidRPr="00B66DAC">
              <w:rPr>
                <w:rFonts w:ascii="Times New Roman" w:hAnsi="Times New Roman"/>
              </w:rPr>
              <w:t xml:space="preserve"> be </w:t>
            </w:r>
            <w:proofErr w:type="spellStart"/>
            <w:r w:rsidRPr="00B66DAC">
              <w:rPr>
                <w:rFonts w:ascii="Times New Roman" w:hAnsi="Times New Roman"/>
              </w:rPr>
              <w:t>followed</w:t>
            </w:r>
            <w:proofErr w:type="spellEnd"/>
            <w:r w:rsidRPr="00B66DAC">
              <w:rPr>
                <w:rFonts w:ascii="Times New Roman" w:hAnsi="Times New Roman"/>
              </w:rPr>
              <w:t xml:space="preserve"> in a </w:t>
            </w:r>
            <w:proofErr w:type="spellStart"/>
            <w:r w:rsidRPr="00B66DAC">
              <w:rPr>
                <w:rFonts w:ascii="Times New Roman" w:hAnsi="Times New Roman"/>
              </w:rPr>
              <w:t>diagnostic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laboratory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</w:p>
          <w:p w14:paraId="142DEEC6" w14:textId="2CFBD1A3" w:rsidR="009D670D" w:rsidRPr="00B66DAC" w:rsidRDefault="009D670D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Be </w:t>
            </w:r>
            <w:proofErr w:type="spellStart"/>
            <w:r w:rsidRPr="00B66DAC">
              <w:rPr>
                <w:rFonts w:ascii="Times New Roman" w:hAnsi="Times New Roman"/>
              </w:rPr>
              <w:t>able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use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devices</w:t>
            </w:r>
            <w:proofErr w:type="spellEnd"/>
            <w:r w:rsidRPr="00B66DAC">
              <w:rPr>
                <w:rFonts w:ascii="Times New Roman" w:hAnsi="Times New Roman"/>
              </w:rPr>
              <w:t xml:space="preserve">, </w:t>
            </w:r>
            <w:proofErr w:type="spellStart"/>
            <w:r w:rsidRPr="00B66DAC">
              <w:rPr>
                <w:rFonts w:ascii="Times New Roman" w:hAnsi="Times New Roman"/>
              </w:rPr>
              <w:t>equipment</w:t>
            </w:r>
            <w:proofErr w:type="spellEnd"/>
            <w:r w:rsidRPr="00B66DAC">
              <w:rPr>
                <w:rFonts w:ascii="Times New Roman" w:hAnsi="Times New Roman"/>
              </w:rPr>
              <w:t xml:space="preserve">, </w:t>
            </w:r>
            <w:proofErr w:type="spellStart"/>
            <w:r w:rsidRPr="00B66DAC">
              <w:rPr>
                <w:rFonts w:ascii="Times New Roman" w:hAnsi="Times New Roman"/>
              </w:rPr>
              <w:t>tools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materials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used</w:t>
            </w:r>
            <w:proofErr w:type="spellEnd"/>
            <w:r w:rsidRPr="00B66DAC">
              <w:rPr>
                <w:rFonts w:ascii="Times New Roman" w:hAnsi="Times New Roman"/>
              </w:rPr>
              <w:t xml:space="preserve"> in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microbiology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laboratory</w:t>
            </w:r>
            <w:proofErr w:type="spellEnd"/>
            <w:r w:rsidRPr="00B66DAC">
              <w:rPr>
                <w:rFonts w:ascii="Times New Roman" w:hAnsi="Times New Roman"/>
              </w:rPr>
              <w:t xml:space="preserve">  </w:t>
            </w:r>
          </w:p>
          <w:p w14:paraId="412DE7FD" w14:textId="53A6176E" w:rsidR="009D670D" w:rsidRPr="00B66DAC" w:rsidRDefault="009D670D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Be </w:t>
            </w:r>
            <w:proofErr w:type="spellStart"/>
            <w:r w:rsidRPr="00B66DAC">
              <w:rPr>
                <w:rFonts w:ascii="Times New Roman" w:hAnsi="Times New Roman"/>
              </w:rPr>
              <w:t>able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make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valid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sterilization-disinfection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</w:p>
          <w:p w14:paraId="1929A862" w14:textId="7D8F0568" w:rsidR="009D670D" w:rsidRPr="00B66DAC" w:rsidRDefault="009D670D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Be </w:t>
            </w:r>
            <w:proofErr w:type="spellStart"/>
            <w:r w:rsidRPr="00B66DAC">
              <w:rPr>
                <w:rFonts w:ascii="Times New Roman" w:hAnsi="Times New Roman"/>
              </w:rPr>
              <w:t>able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list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microbiological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analysis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methods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chose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appropriate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one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for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any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material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</w:p>
          <w:p w14:paraId="00488339" w14:textId="4721BFA2" w:rsidR="00167F2A" w:rsidRPr="00B66DAC" w:rsidRDefault="00167F2A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Learning of </w:t>
            </w:r>
            <w:proofErr w:type="spellStart"/>
            <w:r w:rsidRPr="00B66DAC">
              <w:rPr>
                <w:rFonts w:ascii="Times New Roman" w:hAnsi="Times New Roman"/>
              </w:rPr>
              <w:t>isolation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and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diagnosis</w:t>
            </w:r>
            <w:proofErr w:type="spellEnd"/>
            <w:r w:rsidRPr="00B66DAC">
              <w:rPr>
                <w:rFonts w:ascii="Times New Roman" w:hAnsi="Times New Roman"/>
              </w:rPr>
              <w:t xml:space="preserve"> of </w:t>
            </w:r>
            <w:proofErr w:type="spellStart"/>
            <w:r w:rsidRPr="00B66DAC">
              <w:rPr>
                <w:rFonts w:ascii="Times New Roman" w:hAnsi="Times New Roman"/>
              </w:rPr>
              <w:t>bacterial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cultures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</w:p>
          <w:p w14:paraId="2EC5F8CC" w14:textId="74C1826A" w:rsidR="00B66C63" w:rsidRPr="00B66DAC" w:rsidRDefault="00167F2A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Learning </w:t>
            </w:r>
            <w:proofErr w:type="spellStart"/>
            <w:r w:rsidRPr="00B66DAC">
              <w:rPr>
                <w:rFonts w:ascii="Times New Roman" w:hAnsi="Times New Roman"/>
              </w:rPr>
              <w:t>about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methods</w:t>
            </w:r>
            <w:proofErr w:type="spellEnd"/>
            <w:r w:rsidRPr="00B66DAC">
              <w:rPr>
                <w:rFonts w:ascii="Times New Roman" w:hAnsi="Times New Roman"/>
              </w:rPr>
              <w:t xml:space="preserve"> of </w:t>
            </w:r>
            <w:proofErr w:type="spellStart"/>
            <w:r w:rsidRPr="00B66DAC">
              <w:rPr>
                <w:rFonts w:ascii="Times New Roman" w:hAnsi="Times New Roman"/>
              </w:rPr>
              <w:t>identification</w:t>
            </w:r>
            <w:proofErr w:type="spellEnd"/>
            <w:r w:rsidRPr="00B66DAC">
              <w:rPr>
                <w:rFonts w:ascii="Times New Roman" w:hAnsi="Times New Roman"/>
              </w:rPr>
              <w:t xml:space="preserve"> of </w:t>
            </w:r>
            <w:proofErr w:type="spellStart"/>
            <w:r w:rsidRPr="00B66DAC">
              <w:rPr>
                <w:rFonts w:ascii="Times New Roman" w:hAnsi="Times New Roman"/>
              </w:rPr>
              <w:t>different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groups</w:t>
            </w:r>
            <w:proofErr w:type="spellEnd"/>
            <w:r w:rsidRPr="00B66DAC">
              <w:rPr>
                <w:rFonts w:ascii="Times New Roman" w:hAnsi="Times New Roman"/>
              </w:rPr>
              <w:t xml:space="preserve"> of </w:t>
            </w:r>
            <w:proofErr w:type="spellStart"/>
            <w:r w:rsidRPr="00B66DAC">
              <w:rPr>
                <w:rFonts w:ascii="Times New Roman" w:hAnsi="Times New Roman"/>
              </w:rPr>
              <w:t>bacteria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</w:p>
          <w:p w14:paraId="4AC85608" w14:textId="39CDCDAB" w:rsidR="00B66C63" w:rsidRPr="00B66DAC" w:rsidRDefault="00B66C63" w:rsidP="00E124CB">
            <w:pPr>
              <w:pStyle w:val="ListeParagraf"/>
              <w:numPr>
                <w:ilvl w:val="0"/>
                <w:numId w:val="24"/>
              </w:numPr>
              <w:ind w:left="501" w:hanging="425"/>
              <w:jc w:val="both"/>
              <w:rPr>
                <w:rFonts w:ascii="Times New Roman" w:hAnsi="Times New Roman"/>
              </w:rPr>
            </w:pPr>
            <w:r w:rsidRPr="00B66DAC">
              <w:rPr>
                <w:rFonts w:ascii="Times New Roman" w:hAnsi="Times New Roman"/>
              </w:rPr>
              <w:t xml:space="preserve">Be </w:t>
            </w:r>
            <w:proofErr w:type="spellStart"/>
            <w:r w:rsidRPr="00B66DAC">
              <w:rPr>
                <w:rFonts w:ascii="Times New Roman" w:hAnsi="Times New Roman"/>
              </w:rPr>
              <w:t>able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to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explain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principles</w:t>
            </w:r>
            <w:proofErr w:type="spellEnd"/>
            <w:r w:rsidRPr="00B66DAC">
              <w:rPr>
                <w:rFonts w:ascii="Times New Roman" w:hAnsi="Times New Roman"/>
              </w:rPr>
              <w:t xml:space="preserve"> of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diagnostic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tests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used</w:t>
            </w:r>
            <w:proofErr w:type="spellEnd"/>
            <w:r w:rsidRPr="00B66DAC">
              <w:rPr>
                <w:rFonts w:ascii="Times New Roman" w:hAnsi="Times New Roman"/>
              </w:rPr>
              <w:t xml:space="preserve"> in </w:t>
            </w:r>
            <w:proofErr w:type="spellStart"/>
            <w:r w:rsidRPr="00B66DAC">
              <w:rPr>
                <w:rFonts w:ascii="Times New Roman" w:hAnsi="Times New Roman"/>
              </w:rPr>
              <w:t>the</w:t>
            </w:r>
            <w:proofErr w:type="spellEnd"/>
            <w:r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Pr="00B66DAC">
              <w:rPr>
                <w:rFonts w:ascii="Times New Roman" w:hAnsi="Times New Roman"/>
              </w:rPr>
              <w:t>c</w:t>
            </w:r>
            <w:r w:rsidR="00F70337" w:rsidRPr="00B66DAC">
              <w:rPr>
                <w:rFonts w:ascii="Times New Roman" w:hAnsi="Times New Roman"/>
              </w:rPr>
              <w:t>linical</w:t>
            </w:r>
            <w:proofErr w:type="spellEnd"/>
            <w:r w:rsidR="00F70337"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="00F70337" w:rsidRPr="00B66DAC">
              <w:rPr>
                <w:rFonts w:ascii="Times New Roman" w:hAnsi="Times New Roman"/>
              </w:rPr>
              <w:t>bacterology</w:t>
            </w:r>
            <w:proofErr w:type="spellEnd"/>
            <w:r w:rsidR="00F70337" w:rsidRPr="00B66DAC">
              <w:rPr>
                <w:rFonts w:ascii="Times New Roman" w:hAnsi="Times New Roman"/>
              </w:rPr>
              <w:t xml:space="preserve"> </w:t>
            </w:r>
            <w:proofErr w:type="spellStart"/>
            <w:r w:rsidR="00F70337" w:rsidRPr="00B66DAC">
              <w:rPr>
                <w:rFonts w:ascii="Times New Roman" w:hAnsi="Times New Roman"/>
              </w:rPr>
              <w:t>laboratory</w:t>
            </w:r>
            <w:proofErr w:type="spellEnd"/>
          </w:p>
          <w:p w14:paraId="4EA7FC25" w14:textId="2A59AE5B" w:rsidR="00751FE3" w:rsidRPr="00B66DAC" w:rsidRDefault="00751FE3" w:rsidP="00B66C63">
            <w:pPr>
              <w:pStyle w:val="ListeParagraf"/>
              <w:rPr>
                <w:rFonts w:ascii="Times New Roman" w:hAnsi="Times New Roman"/>
              </w:rPr>
            </w:pPr>
          </w:p>
        </w:tc>
      </w:tr>
    </w:tbl>
    <w:p w14:paraId="776480F0" w14:textId="77777777" w:rsidR="00105042" w:rsidRDefault="00105042" w:rsidP="00105042"/>
    <w:p w14:paraId="62F07DDD" w14:textId="77777777" w:rsidR="00B975D4" w:rsidRDefault="00B975D4" w:rsidP="00105042"/>
    <w:p w14:paraId="3F1977C1" w14:textId="77777777" w:rsidR="00B975D4" w:rsidRDefault="00B975D4" w:rsidP="00105042"/>
    <w:p w14:paraId="4F13F33D" w14:textId="77777777" w:rsidR="00B975D4" w:rsidRDefault="00B975D4" w:rsidP="00105042"/>
    <w:p w14:paraId="4B6759FB" w14:textId="77777777" w:rsidR="00B975D4" w:rsidRDefault="00B975D4" w:rsidP="00105042"/>
    <w:p w14:paraId="56F3BE76" w14:textId="77777777" w:rsidR="00B975D4" w:rsidRDefault="00B975D4" w:rsidP="00105042"/>
    <w:p w14:paraId="5FDE8B42" w14:textId="77777777" w:rsidR="00B975D4" w:rsidRDefault="00B975D4" w:rsidP="00105042"/>
    <w:p w14:paraId="77914D5F" w14:textId="77777777" w:rsidR="00B975D4" w:rsidRDefault="00B975D4" w:rsidP="00105042"/>
    <w:p w14:paraId="1C523305" w14:textId="77777777" w:rsidR="00B975D4" w:rsidRDefault="00B975D4" w:rsidP="00105042"/>
    <w:p w14:paraId="187C03E3" w14:textId="77777777" w:rsidR="00B975D4" w:rsidRDefault="00B975D4" w:rsidP="00105042"/>
    <w:p w14:paraId="68ADD05D" w14:textId="77777777" w:rsidR="00B975D4" w:rsidRDefault="00B975D4" w:rsidP="00105042"/>
    <w:p w14:paraId="6F1F62C3" w14:textId="77777777" w:rsidR="00B975D4" w:rsidRDefault="00B975D4" w:rsidP="00105042"/>
    <w:p w14:paraId="221CD105" w14:textId="77777777" w:rsidR="00B975D4" w:rsidRDefault="00B975D4" w:rsidP="00105042"/>
    <w:tbl>
      <w:tblPr>
        <w:tblpPr w:leftFromText="180" w:rightFromText="180" w:vertAnchor="page" w:horzAnchor="page" w:tblpX="1346" w:tblpY="54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B975D4" w:rsidRPr="00105042" w14:paraId="09D85051" w14:textId="77777777" w:rsidTr="00B975D4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28F031B9" w14:textId="77777777" w:rsidR="00B975D4" w:rsidRDefault="00B975D4" w:rsidP="00B975D4">
            <w:pPr>
              <w:rPr>
                <w:b/>
                <w:bCs/>
                <w:color w:val="000000"/>
              </w:rPr>
            </w:pPr>
            <w:r w:rsidRPr="005C7240">
              <w:rPr>
                <w:b/>
                <w:bCs/>
                <w:i/>
                <w:color w:val="000000"/>
              </w:rPr>
              <w:t xml:space="preserve">        </w:t>
            </w:r>
            <w:r w:rsidRPr="005C724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7240">
              <w:rPr>
                <w:b/>
                <w:bCs/>
                <w:color w:val="000000"/>
              </w:rPr>
              <w:t>Week</w:t>
            </w:r>
            <w:proofErr w:type="spellEnd"/>
            <w:r w:rsidRPr="005C7240">
              <w:rPr>
                <w:b/>
                <w:bCs/>
                <w:color w:val="000000"/>
              </w:rPr>
              <w:t xml:space="preserve"> </w:t>
            </w:r>
          </w:p>
          <w:p w14:paraId="21B04E11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 w:rsidRPr="005C7240">
              <w:rPr>
                <w:b/>
                <w:color w:val="000000"/>
              </w:rPr>
              <w:t>1.</w:t>
            </w:r>
          </w:p>
          <w:p w14:paraId="03AF9D13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 w:rsidRPr="005C7240">
              <w:rPr>
                <w:b/>
                <w:color w:val="000000"/>
              </w:rPr>
              <w:t>2.</w:t>
            </w:r>
          </w:p>
          <w:p w14:paraId="6C014B2B" w14:textId="1E228FE8" w:rsidR="00B975D4" w:rsidRDefault="00B975D4" w:rsidP="006861C7">
            <w:pPr>
              <w:jc w:val="right"/>
              <w:rPr>
                <w:b/>
                <w:color w:val="000000"/>
              </w:rPr>
            </w:pPr>
            <w:r w:rsidRPr="005C7240">
              <w:rPr>
                <w:b/>
                <w:color w:val="000000"/>
              </w:rPr>
              <w:t>3.</w:t>
            </w:r>
          </w:p>
          <w:p w14:paraId="08ADA3F1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 w:rsidRPr="005C7240">
              <w:rPr>
                <w:b/>
                <w:color w:val="000000"/>
              </w:rPr>
              <w:t>4.</w:t>
            </w:r>
          </w:p>
          <w:p w14:paraId="5A507CA5" w14:textId="65965CD6" w:rsidR="00B975D4" w:rsidRDefault="00B975D4" w:rsidP="006861C7">
            <w:pPr>
              <w:jc w:val="right"/>
              <w:rPr>
                <w:b/>
                <w:color w:val="000000"/>
              </w:rPr>
            </w:pPr>
            <w:r w:rsidRPr="005C7240">
              <w:rPr>
                <w:b/>
                <w:color w:val="000000"/>
              </w:rPr>
              <w:t>5.</w:t>
            </w:r>
          </w:p>
          <w:p w14:paraId="649A0ABD" w14:textId="54746152" w:rsidR="00B975D4" w:rsidRDefault="00B975D4" w:rsidP="006861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C7240">
              <w:rPr>
                <w:b/>
                <w:color w:val="000000"/>
              </w:rPr>
              <w:t>.</w:t>
            </w:r>
          </w:p>
          <w:p w14:paraId="049AEEB9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5C7240">
              <w:rPr>
                <w:b/>
                <w:color w:val="000000"/>
              </w:rPr>
              <w:t xml:space="preserve">. </w:t>
            </w:r>
          </w:p>
          <w:p w14:paraId="46C4DE90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5C7240">
              <w:rPr>
                <w:b/>
                <w:color w:val="000000"/>
              </w:rPr>
              <w:t>.</w:t>
            </w:r>
          </w:p>
          <w:p w14:paraId="099B0C5D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5C7240">
              <w:rPr>
                <w:b/>
                <w:color w:val="000000"/>
              </w:rPr>
              <w:t>.</w:t>
            </w:r>
          </w:p>
          <w:p w14:paraId="1C35FB4B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5C7240">
              <w:rPr>
                <w:b/>
                <w:color w:val="000000"/>
              </w:rPr>
              <w:t>.</w:t>
            </w:r>
          </w:p>
          <w:p w14:paraId="5DF625DD" w14:textId="77777777" w:rsidR="00B975D4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5C7240">
              <w:rPr>
                <w:b/>
                <w:color w:val="000000"/>
              </w:rPr>
              <w:t>.</w:t>
            </w:r>
          </w:p>
          <w:p w14:paraId="47178346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C7240">
              <w:rPr>
                <w:b/>
                <w:color w:val="000000"/>
              </w:rPr>
              <w:t>.</w:t>
            </w:r>
          </w:p>
          <w:p w14:paraId="6C13F529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5C7240">
              <w:rPr>
                <w:b/>
                <w:color w:val="000000"/>
              </w:rPr>
              <w:t>.</w:t>
            </w:r>
          </w:p>
          <w:p w14:paraId="54B112D7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5C7240">
              <w:rPr>
                <w:b/>
                <w:color w:val="000000"/>
              </w:rPr>
              <w:t>.</w:t>
            </w:r>
          </w:p>
          <w:p w14:paraId="282CA024" w14:textId="77777777" w:rsidR="00B975D4" w:rsidRPr="005C7240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5C7240">
              <w:rPr>
                <w:b/>
                <w:color w:val="000000"/>
              </w:rPr>
              <w:t>.</w:t>
            </w:r>
          </w:p>
          <w:p w14:paraId="53085D58" w14:textId="77777777" w:rsidR="00B975D4" w:rsidRPr="00190FC8" w:rsidRDefault="00B975D4" w:rsidP="00B975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5C7240">
              <w:rPr>
                <w:b/>
                <w:color w:val="000000"/>
              </w:rPr>
              <w:t>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02F1D1C3" w14:textId="77777777" w:rsidR="00B975D4" w:rsidRPr="005C7240" w:rsidRDefault="00B975D4" w:rsidP="00B975D4">
            <w:pPr>
              <w:rPr>
                <w:b/>
                <w:bCs/>
                <w:color w:val="000000"/>
              </w:rPr>
            </w:pPr>
            <w:r w:rsidRPr="005C7240">
              <w:rPr>
                <w:b/>
                <w:bCs/>
                <w:i/>
                <w:color w:val="000000"/>
              </w:rPr>
              <w:t xml:space="preserve">   </w:t>
            </w:r>
            <w:r w:rsidRPr="005C7240">
              <w:rPr>
                <w:b/>
                <w:bCs/>
                <w:color w:val="000000"/>
              </w:rPr>
              <w:t xml:space="preserve">Course </w:t>
            </w:r>
            <w:proofErr w:type="spellStart"/>
            <w:r w:rsidRPr="005C7240">
              <w:rPr>
                <w:b/>
                <w:bCs/>
                <w:color w:val="000000"/>
              </w:rPr>
              <w:t>Content</w:t>
            </w:r>
            <w:r>
              <w:rPr>
                <w:b/>
                <w:bCs/>
                <w:color w:val="000000"/>
              </w:rPr>
              <w:t>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7240">
              <w:rPr>
                <w:b/>
                <w:bCs/>
                <w:color w:val="000000"/>
              </w:rPr>
              <w:t>and</w:t>
            </w:r>
            <w:proofErr w:type="spellEnd"/>
            <w:r w:rsidRPr="005C724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Learning </w:t>
            </w:r>
            <w:proofErr w:type="spellStart"/>
            <w:r>
              <w:rPr>
                <w:b/>
                <w:bCs/>
                <w:color w:val="000000"/>
              </w:rPr>
              <w:t>Activities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5C7240">
              <w:rPr>
                <w:b/>
                <w:bCs/>
                <w:color w:val="000000"/>
              </w:rPr>
              <w:t xml:space="preserve">  </w:t>
            </w:r>
          </w:p>
          <w:p w14:paraId="06C0EABD" w14:textId="70118F7B" w:rsidR="006E331B" w:rsidRPr="006E331B" w:rsidRDefault="00F6131B" w:rsidP="006E331B">
            <w:pPr>
              <w:rPr>
                <w:color w:val="000000"/>
              </w:rPr>
            </w:pPr>
            <w:proofErr w:type="spellStart"/>
            <w:r w:rsidRPr="00F6131B">
              <w:rPr>
                <w:color w:val="000000"/>
              </w:rPr>
              <w:t>Microbiology</w:t>
            </w:r>
            <w:proofErr w:type="spellEnd"/>
            <w:r w:rsidRPr="00F6131B">
              <w:rPr>
                <w:color w:val="000000"/>
              </w:rPr>
              <w:t xml:space="preserve"> </w:t>
            </w:r>
            <w:proofErr w:type="spellStart"/>
            <w:r w:rsidRPr="00F6131B">
              <w:rPr>
                <w:color w:val="000000"/>
              </w:rPr>
              <w:t>Laboratory</w:t>
            </w:r>
            <w:proofErr w:type="spellEnd"/>
            <w:r w:rsidRPr="00F6131B">
              <w:rPr>
                <w:color w:val="000000"/>
              </w:rPr>
              <w:t xml:space="preserve"> Rules</w:t>
            </w:r>
          </w:p>
          <w:p w14:paraId="6CBA4AE1" w14:textId="77777777" w:rsidR="006E331B" w:rsidRDefault="006E331B" w:rsidP="006E331B">
            <w:pPr>
              <w:rPr>
                <w:color w:val="000000"/>
              </w:rPr>
            </w:pPr>
            <w:proofErr w:type="spellStart"/>
            <w:r w:rsidRPr="006E331B">
              <w:rPr>
                <w:color w:val="000000"/>
              </w:rPr>
              <w:t>Microbiology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laboratory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for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materials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and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devices</w:t>
            </w:r>
            <w:proofErr w:type="spellEnd"/>
          </w:p>
          <w:p w14:paraId="6A5A36DB" w14:textId="77777777" w:rsidR="006E331B" w:rsidRPr="006E331B" w:rsidRDefault="006E331B" w:rsidP="006E331B">
            <w:pPr>
              <w:rPr>
                <w:color w:val="000000"/>
              </w:rPr>
            </w:pPr>
            <w:proofErr w:type="spellStart"/>
            <w:r w:rsidRPr="006E331B">
              <w:rPr>
                <w:color w:val="000000"/>
              </w:rPr>
              <w:t>Microscope</w:t>
            </w:r>
            <w:proofErr w:type="spellEnd"/>
            <w:r w:rsidRPr="006E331B">
              <w:rPr>
                <w:color w:val="000000"/>
              </w:rPr>
              <w:t xml:space="preserve"> </w:t>
            </w:r>
          </w:p>
          <w:p w14:paraId="0E6E636E" w14:textId="77777777" w:rsidR="006E331B" w:rsidRDefault="006E331B" w:rsidP="006E331B">
            <w:pPr>
              <w:rPr>
                <w:color w:val="000000"/>
              </w:rPr>
            </w:pPr>
            <w:proofErr w:type="spellStart"/>
            <w:r w:rsidRPr="006E331B">
              <w:rPr>
                <w:color w:val="000000"/>
              </w:rPr>
              <w:t>Sterilization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and</w:t>
            </w:r>
            <w:proofErr w:type="spellEnd"/>
            <w:r w:rsidRPr="006E331B">
              <w:rPr>
                <w:color w:val="000000"/>
              </w:rPr>
              <w:t xml:space="preserve"> </w:t>
            </w:r>
            <w:proofErr w:type="spellStart"/>
            <w:r w:rsidRPr="006E331B">
              <w:rPr>
                <w:color w:val="000000"/>
              </w:rPr>
              <w:t>disinfection</w:t>
            </w:r>
            <w:proofErr w:type="spellEnd"/>
          </w:p>
          <w:p w14:paraId="5B94D325" w14:textId="77777777" w:rsidR="00F902D4" w:rsidRDefault="00F902D4" w:rsidP="006E331B">
            <w:pPr>
              <w:rPr>
                <w:color w:val="000000"/>
              </w:rPr>
            </w:pPr>
            <w:proofErr w:type="spellStart"/>
            <w:r w:rsidRPr="00F902D4">
              <w:rPr>
                <w:color w:val="000000"/>
              </w:rPr>
              <w:t>Medium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and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medium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preparation</w:t>
            </w:r>
            <w:proofErr w:type="spellEnd"/>
          </w:p>
          <w:p w14:paraId="3CA1BB3C" w14:textId="77777777" w:rsidR="00F902D4" w:rsidRDefault="00F902D4" w:rsidP="006E331B">
            <w:pPr>
              <w:rPr>
                <w:color w:val="000000"/>
              </w:rPr>
            </w:pPr>
            <w:proofErr w:type="spellStart"/>
            <w:r w:rsidRPr="00F902D4">
              <w:rPr>
                <w:color w:val="000000"/>
              </w:rPr>
              <w:t>Methods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isolation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and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culture</w:t>
            </w:r>
            <w:proofErr w:type="spellEnd"/>
            <w:r w:rsidRPr="00F902D4">
              <w:rPr>
                <w:color w:val="000000"/>
              </w:rPr>
              <w:t xml:space="preserve"> of </w:t>
            </w:r>
            <w:proofErr w:type="spellStart"/>
            <w:r w:rsidRPr="00F902D4">
              <w:rPr>
                <w:color w:val="000000"/>
              </w:rPr>
              <w:t>bacteria</w:t>
            </w:r>
            <w:proofErr w:type="spellEnd"/>
          </w:p>
          <w:p w14:paraId="71EC0D33" w14:textId="77777777" w:rsidR="00F902D4" w:rsidRDefault="00F902D4" w:rsidP="006E331B">
            <w:pPr>
              <w:rPr>
                <w:color w:val="000000"/>
              </w:rPr>
            </w:pPr>
            <w:proofErr w:type="spellStart"/>
            <w:r w:rsidRPr="00F902D4">
              <w:rPr>
                <w:color w:val="000000"/>
              </w:rPr>
              <w:t>Environmental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Conditions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That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Affect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The</w:t>
            </w:r>
            <w:proofErr w:type="spellEnd"/>
            <w:r w:rsidRPr="00F902D4">
              <w:rPr>
                <w:color w:val="000000"/>
              </w:rPr>
              <w:t xml:space="preserve"> </w:t>
            </w:r>
            <w:proofErr w:type="spellStart"/>
            <w:r w:rsidRPr="00F902D4">
              <w:rPr>
                <w:color w:val="000000"/>
              </w:rPr>
              <w:t>Growth</w:t>
            </w:r>
            <w:proofErr w:type="spellEnd"/>
            <w:r w:rsidRPr="00F902D4">
              <w:rPr>
                <w:color w:val="000000"/>
              </w:rPr>
              <w:t xml:space="preserve"> Of </w:t>
            </w:r>
            <w:proofErr w:type="spellStart"/>
            <w:r w:rsidRPr="00F902D4">
              <w:rPr>
                <w:color w:val="000000"/>
              </w:rPr>
              <w:t>Microorganisms</w:t>
            </w:r>
            <w:proofErr w:type="spellEnd"/>
          </w:p>
          <w:p w14:paraId="62A3F32C" w14:textId="77777777" w:rsidR="00F902D4" w:rsidRDefault="00F902D4" w:rsidP="006E331B">
            <w:pPr>
              <w:rPr>
                <w:b/>
                <w:i/>
                <w:color w:val="000000"/>
              </w:rPr>
            </w:pPr>
            <w:proofErr w:type="spellStart"/>
            <w:r w:rsidRPr="00F902D4">
              <w:rPr>
                <w:b/>
                <w:i/>
                <w:color w:val="000000"/>
              </w:rPr>
              <w:t>Midterm</w:t>
            </w:r>
            <w:proofErr w:type="spellEnd"/>
          </w:p>
          <w:p w14:paraId="6DBF900B" w14:textId="45D02A77" w:rsidR="006B46B4" w:rsidRDefault="004F7F78" w:rsidP="006E33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Staining</w:t>
            </w:r>
            <w:proofErr w:type="spellEnd"/>
            <w:r>
              <w:rPr>
                <w:color w:val="000000"/>
              </w:rPr>
              <w:t xml:space="preserve"> o</w:t>
            </w:r>
            <w:r w:rsidR="006B46B4" w:rsidRPr="006B46B4">
              <w:rPr>
                <w:color w:val="000000"/>
              </w:rPr>
              <w:t xml:space="preserve">f </w:t>
            </w:r>
            <w:proofErr w:type="spellStart"/>
            <w:r w:rsidR="006B46B4" w:rsidRPr="006B46B4">
              <w:rPr>
                <w:color w:val="000000"/>
              </w:rPr>
              <w:t>Bacteria</w:t>
            </w:r>
            <w:proofErr w:type="spellEnd"/>
          </w:p>
          <w:p w14:paraId="758C86C2" w14:textId="77777777" w:rsidR="006B46B4" w:rsidRDefault="006B46B4" w:rsidP="006E331B">
            <w:pPr>
              <w:rPr>
                <w:color w:val="000000"/>
              </w:rPr>
            </w:pPr>
            <w:r w:rsidRPr="006B46B4">
              <w:rPr>
                <w:color w:val="000000"/>
              </w:rPr>
              <w:t xml:space="preserve">Simple </w:t>
            </w:r>
            <w:proofErr w:type="spellStart"/>
            <w:r w:rsidRPr="006B46B4">
              <w:rPr>
                <w:color w:val="000000"/>
              </w:rPr>
              <w:t>and</w:t>
            </w:r>
            <w:proofErr w:type="spellEnd"/>
            <w:r w:rsidRPr="006B46B4">
              <w:rPr>
                <w:color w:val="000000"/>
              </w:rPr>
              <w:t xml:space="preserve"> </w:t>
            </w:r>
            <w:proofErr w:type="spellStart"/>
            <w:r w:rsidRPr="006B46B4">
              <w:rPr>
                <w:color w:val="000000"/>
              </w:rPr>
              <w:t>negative</w:t>
            </w:r>
            <w:proofErr w:type="spellEnd"/>
            <w:r w:rsidRPr="006B46B4">
              <w:rPr>
                <w:color w:val="000000"/>
              </w:rPr>
              <w:t xml:space="preserve"> </w:t>
            </w:r>
            <w:proofErr w:type="spellStart"/>
            <w:r w:rsidRPr="006B46B4">
              <w:rPr>
                <w:color w:val="000000"/>
              </w:rPr>
              <w:t>staining</w:t>
            </w:r>
            <w:proofErr w:type="spellEnd"/>
          </w:p>
          <w:p w14:paraId="0797BCE1" w14:textId="77777777" w:rsidR="006B46B4" w:rsidRDefault="006B46B4" w:rsidP="006E331B">
            <w:pPr>
              <w:rPr>
                <w:color w:val="000000"/>
              </w:rPr>
            </w:pPr>
            <w:r w:rsidRPr="006B46B4">
              <w:rPr>
                <w:color w:val="000000"/>
              </w:rPr>
              <w:t xml:space="preserve">Gram </w:t>
            </w:r>
            <w:proofErr w:type="spellStart"/>
            <w:r w:rsidRPr="006B46B4">
              <w:rPr>
                <w:color w:val="000000"/>
              </w:rPr>
              <w:t>Staining</w:t>
            </w:r>
            <w:proofErr w:type="spellEnd"/>
          </w:p>
          <w:p w14:paraId="20486FAD" w14:textId="581B042B" w:rsidR="006B46B4" w:rsidRPr="006B46B4" w:rsidRDefault="006B46B4" w:rsidP="006B46B4">
            <w:pPr>
              <w:rPr>
                <w:color w:val="000000"/>
              </w:rPr>
            </w:pPr>
            <w:proofErr w:type="spellStart"/>
            <w:r w:rsidRPr="006B46B4">
              <w:rPr>
                <w:color w:val="000000"/>
              </w:rPr>
              <w:t>Biochemical</w:t>
            </w:r>
            <w:proofErr w:type="spellEnd"/>
            <w:r w:rsidRPr="006B46B4">
              <w:rPr>
                <w:color w:val="000000"/>
              </w:rPr>
              <w:t xml:space="preserve"> </w:t>
            </w:r>
            <w:proofErr w:type="spellStart"/>
            <w:r w:rsidRPr="006B46B4">
              <w:rPr>
                <w:color w:val="000000"/>
              </w:rPr>
              <w:t>Tests</w:t>
            </w:r>
            <w:proofErr w:type="spellEnd"/>
            <w:r w:rsidRPr="006B46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</w:p>
          <w:p w14:paraId="43A4427D" w14:textId="77777777" w:rsidR="006B46B4" w:rsidRDefault="006B46B4" w:rsidP="006B46B4">
            <w:pPr>
              <w:rPr>
                <w:color w:val="000000"/>
              </w:rPr>
            </w:pPr>
            <w:proofErr w:type="spellStart"/>
            <w:r w:rsidRPr="006B46B4">
              <w:rPr>
                <w:color w:val="000000"/>
              </w:rPr>
              <w:t>Biochemical</w:t>
            </w:r>
            <w:proofErr w:type="spellEnd"/>
            <w:r w:rsidRPr="006B46B4">
              <w:rPr>
                <w:color w:val="000000"/>
              </w:rPr>
              <w:t xml:space="preserve"> </w:t>
            </w:r>
            <w:proofErr w:type="spellStart"/>
            <w:r w:rsidRPr="006B46B4">
              <w:rPr>
                <w:color w:val="000000"/>
              </w:rPr>
              <w:t>tests</w:t>
            </w:r>
            <w:proofErr w:type="spellEnd"/>
            <w:r w:rsidRPr="006B46B4">
              <w:rPr>
                <w:color w:val="000000"/>
              </w:rPr>
              <w:t xml:space="preserve"> II</w:t>
            </w:r>
          </w:p>
          <w:p w14:paraId="79121A2A" w14:textId="388842D4" w:rsidR="0017047F" w:rsidRPr="0017047F" w:rsidRDefault="004F7F78" w:rsidP="001704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Methods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Enumeration</w:t>
            </w:r>
            <w:proofErr w:type="spellEnd"/>
            <w:r>
              <w:rPr>
                <w:color w:val="000000"/>
              </w:rPr>
              <w:t xml:space="preserve"> o</w:t>
            </w:r>
            <w:r w:rsidR="0017047F" w:rsidRPr="0017047F">
              <w:rPr>
                <w:color w:val="000000"/>
              </w:rPr>
              <w:t xml:space="preserve">f </w:t>
            </w:r>
            <w:proofErr w:type="spellStart"/>
            <w:r w:rsidR="0017047F" w:rsidRPr="0017047F">
              <w:rPr>
                <w:color w:val="000000"/>
              </w:rPr>
              <w:t>Microorganisms</w:t>
            </w:r>
            <w:proofErr w:type="spellEnd"/>
            <w:r w:rsidR="0017047F" w:rsidRPr="0017047F">
              <w:rPr>
                <w:color w:val="000000"/>
              </w:rPr>
              <w:t xml:space="preserve"> </w:t>
            </w:r>
          </w:p>
          <w:p w14:paraId="4682A363" w14:textId="78F58050" w:rsidR="0017047F" w:rsidRPr="0017047F" w:rsidRDefault="00861B24" w:rsidP="0017047F">
            <w:pPr>
              <w:rPr>
                <w:color w:val="000000"/>
              </w:rPr>
            </w:pPr>
            <w:proofErr w:type="spellStart"/>
            <w:r w:rsidRPr="00861B24">
              <w:rPr>
                <w:color w:val="000000"/>
              </w:rPr>
              <w:t>Antibiotic</w:t>
            </w:r>
            <w:proofErr w:type="spellEnd"/>
            <w:r w:rsidRPr="00861B24">
              <w:rPr>
                <w:color w:val="000000"/>
              </w:rPr>
              <w:t xml:space="preserve"> </w:t>
            </w:r>
            <w:proofErr w:type="spellStart"/>
            <w:r w:rsidRPr="00861B24">
              <w:rPr>
                <w:color w:val="000000"/>
              </w:rPr>
              <w:t>susceptibility</w:t>
            </w:r>
            <w:proofErr w:type="spellEnd"/>
            <w:r w:rsidRPr="00861B24">
              <w:rPr>
                <w:color w:val="000000"/>
              </w:rPr>
              <w:t xml:space="preserve"> </w:t>
            </w:r>
            <w:proofErr w:type="spellStart"/>
            <w:r w:rsidRPr="00861B24">
              <w:rPr>
                <w:color w:val="000000"/>
              </w:rPr>
              <w:t>tests</w:t>
            </w:r>
            <w:proofErr w:type="spellEnd"/>
          </w:p>
          <w:p w14:paraId="5AF87CCB" w14:textId="1CC2D69F" w:rsidR="0017047F" w:rsidRPr="00C239C3" w:rsidRDefault="0017047F" w:rsidP="0017047F">
            <w:pPr>
              <w:rPr>
                <w:color w:val="000000"/>
              </w:rPr>
            </w:pPr>
            <w:proofErr w:type="spellStart"/>
            <w:r w:rsidRPr="0017047F">
              <w:rPr>
                <w:color w:val="000000"/>
              </w:rPr>
              <w:t>Serological</w:t>
            </w:r>
            <w:proofErr w:type="spellEnd"/>
            <w:r w:rsidRPr="0017047F">
              <w:rPr>
                <w:color w:val="000000"/>
              </w:rPr>
              <w:t xml:space="preserve"> </w:t>
            </w:r>
            <w:proofErr w:type="spellStart"/>
            <w:r w:rsidRPr="0017047F">
              <w:rPr>
                <w:color w:val="000000"/>
              </w:rPr>
              <w:t>Tests</w:t>
            </w:r>
            <w:proofErr w:type="spellEnd"/>
          </w:p>
        </w:tc>
      </w:tr>
    </w:tbl>
    <w:p w14:paraId="0346B973" w14:textId="77777777" w:rsidR="00B975D4" w:rsidRDefault="00B975D4" w:rsidP="00105042">
      <w:pPr>
        <w:rPr>
          <w:b/>
          <w:bCs/>
          <w:color w:val="FFFFFF"/>
        </w:rPr>
      </w:pPr>
    </w:p>
    <w:tbl>
      <w:tblPr>
        <w:tblpPr w:leftFromText="141" w:rightFromText="141" w:vertAnchor="page" w:horzAnchor="page" w:tblpX="1526" w:tblpY="774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020"/>
        <w:gridCol w:w="1778"/>
        <w:gridCol w:w="2538"/>
      </w:tblGrid>
      <w:tr w:rsidR="00B975D4" w:rsidRPr="00281409" w14:paraId="389E63F2" w14:textId="77777777" w:rsidTr="00B975D4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36789291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Assessment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Methods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4A9B8FD4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4CE998F9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color w:val="FFFFFF"/>
              </w:rPr>
              <w:t>Percentage</w:t>
            </w:r>
            <w:proofErr w:type="spellEnd"/>
            <w:r w:rsidRPr="00105042">
              <w:rPr>
                <w:color w:val="FFFFFF"/>
              </w:rPr>
              <w:t xml:space="preserve"> %</w:t>
            </w:r>
          </w:p>
        </w:tc>
      </w:tr>
      <w:tr w:rsidR="00BF6D65" w:rsidRPr="00281409" w14:paraId="3481A4DD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F6D0C70" w14:textId="77777777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Attendance</w:t>
            </w:r>
            <w:proofErr w:type="spellEnd"/>
            <w:r w:rsidRPr="00105042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0582F025" w14:textId="2FD08072" w:rsidR="00BF6D65" w:rsidRPr="00D05377" w:rsidRDefault="00C91B13" w:rsidP="00B975D4">
            <w:r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0B436B8D" w14:textId="5BEA8D38" w:rsidR="00BF6D65" w:rsidRPr="00D05377" w:rsidRDefault="00C91B13" w:rsidP="00B975D4">
            <w:r>
              <w:t>10</w:t>
            </w:r>
          </w:p>
        </w:tc>
      </w:tr>
      <w:tr w:rsidR="00BF6D65" w:rsidRPr="00281409" w14:paraId="250155A5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6C9E854E" w14:textId="77777777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 w:rsidRPr="00105042">
              <w:rPr>
                <w:b/>
                <w:bCs/>
              </w:rPr>
              <w:t>Laborat</w:t>
            </w:r>
            <w:r>
              <w:rPr>
                <w:b/>
                <w:bCs/>
              </w:rPr>
              <w:t>o</w:t>
            </w:r>
            <w:r w:rsidRPr="00105042">
              <w:rPr>
                <w:b/>
                <w:bCs/>
              </w:rPr>
              <w:t>r</w:t>
            </w:r>
            <w:r>
              <w:rPr>
                <w:b/>
                <w:bCs/>
              </w:rPr>
              <w:t>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86CE511" w14:textId="79534697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49C8E07" w14:textId="35D45CC5" w:rsidR="00BF6D65" w:rsidRPr="00D05377" w:rsidRDefault="00BF6D65" w:rsidP="00B975D4">
            <w:r w:rsidRPr="001565FC">
              <w:t>0</w:t>
            </w:r>
          </w:p>
        </w:tc>
      </w:tr>
      <w:tr w:rsidR="00BF6D65" w:rsidRPr="00281409" w14:paraId="7A035702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F3F7023" w14:textId="77777777" w:rsidR="00BF6D65" w:rsidRPr="00105042" w:rsidRDefault="00BF6D65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7FBDB658" w14:textId="70D92241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2C0940AF" w14:textId="198E1930" w:rsidR="00BF6D65" w:rsidRPr="00D05377" w:rsidRDefault="00BF6D65" w:rsidP="00B975D4">
            <w:r w:rsidRPr="001565FC">
              <w:t>0</w:t>
            </w:r>
          </w:p>
        </w:tc>
      </w:tr>
      <w:tr w:rsidR="00BF6D65" w:rsidRPr="00281409" w14:paraId="4093239A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6D2DD4F8" w14:textId="77777777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2502801" w14:textId="097E4730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81B7639" w14:textId="0B234915" w:rsidR="00BF6D65" w:rsidRPr="00D05377" w:rsidRDefault="00BF6D65" w:rsidP="00B975D4">
            <w:r w:rsidRPr="001565FC">
              <w:t>0</w:t>
            </w:r>
          </w:p>
        </w:tc>
      </w:tr>
      <w:tr w:rsidR="00BF6D65" w:rsidRPr="00281409" w14:paraId="1E58839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67C99BF1" w14:textId="77777777" w:rsidR="00BF6D65" w:rsidRPr="00105042" w:rsidRDefault="00BF6D65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Practical</w:t>
            </w:r>
            <w:proofErr w:type="spellEnd"/>
            <w:r>
              <w:rPr>
                <w:b/>
                <w:bCs/>
              </w:rPr>
              <w:t xml:space="preserve"> Training</w:t>
            </w:r>
            <w:r w:rsidRPr="00105042">
              <w:rPr>
                <w:b/>
                <w:bCs/>
              </w:rPr>
              <w:t xml:space="preserve"> </w:t>
            </w:r>
          </w:p>
        </w:tc>
        <w:tc>
          <w:tcPr>
            <w:tcW w:w="952" w:type="pct"/>
            <w:shd w:val="clear" w:color="auto" w:fill="D3DFEE"/>
            <w:hideMark/>
          </w:tcPr>
          <w:p w14:paraId="3C7053F4" w14:textId="0D377CC2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3C518498" w14:textId="0A0874AD" w:rsidR="00BF6D65" w:rsidRPr="00D05377" w:rsidRDefault="00BF6D65" w:rsidP="00B975D4">
            <w:r w:rsidRPr="001565FC">
              <w:t>0</w:t>
            </w:r>
          </w:p>
        </w:tc>
      </w:tr>
      <w:tr w:rsidR="00BF6D65" w:rsidRPr="00281409" w14:paraId="139B03F9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4BD7041" w14:textId="244437CE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Assingments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>- Post-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2884821" w14:textId="484A8BA6" w:rsidR="00BF6D65" w:rsidRPr="00D05377" w:rsidRDefault="00C91B13" w:rsidP="00B975D4">
            <w:r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3143DDA6" w14:textId="7E722B29" w:rsidR="00BF6D65" w:rsidRPr="00D05377" w:rsidRDefault="00C91B13" w:rsidP="00B975D4">
            <w:r>
              <w:t>0</w:t>
            </w:r>
          </w:p>
        </w:tc>
      </w:tr>
      <w:tr w:rsidR="00BF6D65" w:rsidRPr="00281409" w14:paraId="382F040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CF412B1" w14:textId="77777777" w:rsidR="00BF6D65" w:rsidRPr="00105042" w:rsidRDefault="00BF6D65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7A7DE2B8" w14:textId="11AB21DB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4A6FA58E" w14:textId="3B9C2465" w:rsidR="00BF6D65" w:rsidRPr="00D05377" w:rsidRDefault="00C91B13" w:rsidP="00B975D4">
            <w:r>
              <w:t>0</w:t>
            </w:r>
          </w:p>
        </w:tc>
      </w:tr>
      <w:tr w:rsidR="00BF6D65" w:rsidRPr="00281409" w14:paraId="32AD8DB6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7EBACA19" w14:textId="77777777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Projects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EE81272" w14:textId="7928AE79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081898E0" w14:textId="0F4AF4DA" w:rsidR="00BF6D65" w:rsidRPr="00D05377" w:rsidRDefault="00BF6D65" w:rsidP="00B975D4">
            <w:r w:rsidRPr="001565FC">
              <w:t>0</w:t>
            </w:r>
          </w:p>
        </w:tc>
      </w:tr>
      <w:tr w:rsidR="00BF6D65" w:rsidRPr="00281409" w14:paraId="18D03CB3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7224BC5" w14:textId="77777777" w:rsidR="00BF6D65" w:rsidRPr="00105042" w:rsidRDefault="00BF6D65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09C19771" w14:textId="1C735C90" w:rsidR="00BF6D65" w:rsidRPr="00D05377" w:rsidRDefault="00BF6D65" w:rsidP="00B975D4">
            <w:r w:rsidRPr="001565FC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62DB797B" w14:textId="32EFFAD3" w:rsidR="00BF6D65" w:rsidRPr="00D05377" w:rsidRDefault="00BF6D65" w:rsidP="00B975D4">
            <w:r w:rsidRPr="001565FC">
              <w:t>0</w:t>
            </w:r>
          </w:p>
        </w:tc>
      </w:tr>
      <w:tr w:rsidR="00B975D4" w:rsidRPr="00281409" w14:paraId="65EE3209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07B570C7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Midterm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6B43C49" w14:textId="77777777" w:rsidR="00B975D4" w:rsidRPr="00D05377" w:rsidRDefault="00B975D4" w:rsidP="00B975D4">
            <w:r w:rsidRPr="00D05377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B79ACFC" w14:textId="781189AF" w:rsidR="00B975D4" w:rsidRPr="00D05377" w:rsidRDefault="00C91B13" w:rsidP="00B975D4">
            <w:r>
              <w:t>40</w:t>
            </w:r>
          </w:p>
        </w:tc>
      </w:tr>
      <w:tr w:rsidR="00B975D4" w:rsidRPr="00281409" w14:paraId="4E8865A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E027216" w14:textId="77777777" w:rsidR="00B975D4" w:rsidRPr="00105042" w:rsidRDefault="00B975D4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EDFA8A2" w14:textId="77777777" w:rsidR="00B975D4" w:rsidRPr="00D05377" w:rsidRDefault="00B975D4" w:rsidP="00B975D4">
            <w:r w:rsidRPr="00D05377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25552565" w14:textId="2292A593" w:rsidR="00B975D4" w:rsidRPr="00D05377" w:rsidRDefault="00C91B13" w:rsidP="00B975D4">
            <w:r>
              <w:t>50</w:t>
            </w:r>
          </w:p>
        </w:tc>
      </w:tr>
      <w:tr w:rsidR="00FC16C3" w:rsidRPr="00281409" w14:paraId="3042D160" w14:textId="77777777" w:rsidTr="00B975D4">
        <w:trPr>
          <w:trHeight w:val="20"/>
        </w:trPr>
        <w:tc>
          <w:tcPr>
            <w:tcW w:w="2689" w:type="pct"/>
            <w:shd w:val="clear" w:color="auto" w:fill="D3DFEE"/>
          </w:tcPr>
          <w:p w14:paraId="14D31CA3" w14:textId="24429F7A" w:rsidR="00FC16C3" w:rsidRDefault="00FC16C3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52" w:type="pct"/>
            <w:shd w:val="clear" w:color="auto" w:fill="D3DFEE"/>
          </w:tcPr>
          <w:p w14:paraId="01FE5E27" w14:textId="77777777" w:rsidR="00FC16C3" w:rsidRPr="00D05377" w:rsidRDefault="00FC16C3" w:rsidP="00B975D4"/>
        </w:tc>
        <w:tc>
          <w:tcPr>
            <w:tcW w:w="1359" w:type="pct"/>
            <w:shd w:val="clear" w:color="auto" w:fill="D3DFEE"/>
          </w:tcPr>
          <w:p w14:paraId="166EB5D8" w14:textId="0E67194F" w:rsidR="00FC16C3" w:rsidRPr="00FC16C3" w:rsidRDefault="00FC16C3" w:rsidP="00B975D4">
            <w:pPr>
              <w:rPr>
                <w:b/>
              </w:rPr>
            </w:pPr>
            <w:r w:rsidRPr="00FC16C3">
              <w:rPr>
                <w:b/>
              </w:rPr>
              <w:t>100</w:t>
            </w:r>
          </w:p>
        </w:tc>
      </w:tr>
    </w:tbl>
    <w:tbl>
      <w:tblPr>
        <w:tblpPr w:leftFromText="141" w:rightFromText="141" w:vertAnchor="text" w:horzAnchor="margin" w:tblpY="-29"/>
        <w:tblW w:w="509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56"/>
      </w:tblGrid>
      <w:tr w:rsidR="005B19DF" w:rsidRPr="00105042" w14:paraId="1F6F2670" w14:textId="77777777" w:rsidTr="005B19DF">
        <w:tc>
          <w:tcPr>
            <w:tcW w:w="710" w:type="pct"/>
            <w:tcBorders>
              <w:right w:val="single" w:sz="6" w:space="0" w:color="4F81BD"/>
            </w:tcBorders>
            <w:shd w:val="clear" w:color="auto" w:fill="A7BFDE"/>
          </w:tcPr>
          <w:p w14:paraId="46910FD1" w14:textId="77777777" w:rsidR="005B19DF" w:rsidRDefault="005B19DF" w:rsidP="005B19D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Textbook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46189EFD" w14:textId="77777777" w:rsidR="005B19DF" w:rsidRPr="005C7240" w:rsidRDefault="005B19DF" w:rsidP="005B19DF">
            <w:pPr>
              <w:rPr>
                <w:b/>
                <w:color w:val="000000"/>
              </w:rPr>
            </w:pPr>
            <w:proofErr w:type="spellStart"/>
            <w:r w:rsidRPr="005C7240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90" w:type="pct"/>
            <w:tcBorders>
              <w:left w:val="single" w:sz="6" w:space="0" w:color="4F81BD"/>
            </w:tcBorders>
            <w:shd w:val="clear" w:color="auto" w:fill="A7BFDE"/>
          </w:tcPr>
          <w:p w14:paraId="3998367D" w14:textId="77777777" w:rsidR="005B19DF" w:rsidRPr="00105042" w:rsidRDefault="005B19DF" w:rsidP="005B19DF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05042"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Different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texts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from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various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5B19DF" w:rsidRPr="00105042" w14:paraId="6EFD18F9" w14:textId="77777777" w:rsidTr="005B19DF">
        <w:tc>
          <w:tcPr>
            <w:tcW w:w="710" w:type="pct"/>
            <w:shd w:val="clear" w:color="auto" w:fill="A7BFDE"/>
          </w:tcPr>
          <w:p w14:paraId="0622660A" w14:textId="77777777" w:rsidR="005B19DF" w:rsidRPr="005C7240" w:rsidRDefault="005B19DF" w:rsidP="005B19DF">
            <w:pPr>
              <w:rPr>
                <w:b/>
                <w:color w:val="000000"/>
              </w:rPr>
            </w:pPr>
          </w:p>
        </w:tc>
        <w:tc>
          <w:tcPr>
            <w:tcW w:w="4290" w:type="pct"/>
            <w:shd w:val="clear" w:color="auto" w:fill="D3DFEE"/>
          </w:tcPr>
          <w:p w14:paraId="70B14ED1" w14:textId="77777777" w:rsidR="005B19DF" w:rsidRDefault="005B19DF" w:rsidP="005B19DF">
            <w:pPr>
              <w:rPr>
                <w:b/>
                <w:i/>
                <w:color w:val="000000"/>
              </w:rPr>
            </w:pPr>
          </w:p>
          <w:p w14:paraId="5D29A92D" w14:textId="77777777" w:rsidR="005B19DF" w:rsidRPr="009254D7" w:rsidRDefault="005B19DF" w:rsidP="005B19DF">
            <w:pPr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Lecture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Notes</w:t>
            </w:r>
            <w:proofErr w:type="spellEnd"/>
          </w:p>
          <w:p w14:paraId="224C09ED" w14:textId="77777777" w:rsidR="005B19DF" w:rsidRPr="009254D7" w:rsidRDefault="005B19DF" w:rsidP="005B19DF">
            <w:pPr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proofErr w:type="spellStart"/>
            <w:r w:rsidRPr="009254D7">
              <w:rPr>
                <w:b/>
                <w:i/>
                <w:color w:val="000000"/>
              </w:rPr>
              <w:t>Farmasotik</w:t>
            </w:r>
            <w:proofErr w:type="spellEnd"/>
            <w:r w:rsidRPr="009254D7">
              <w:rPr>
                <w:b/>
                <w:i/>
                <w:color w:val="000000"/>
              </w:rPr>
              <w:t xml:space="preserve"> Mikrobiyoloji, Prof. Dr. Ufuk </w:t>
            </w:r>
            <w:proofErr w:type="gramStart"/>
            <w:r w:rsidRPr="009254D7">
              <w:rPr>
                <w:b/>
                <w:i/>
                <w:color w:val="000000"/>
              </w:rPr>
              <w:t>ABBASOĞLU  ve</w:t>
            </w:r>
            <w:proofErr w:type="gramEnd"/>
            <w:r w:rsidRPr="009254D7">
              <w:rPr>
                <w:b/>
                <w:i/>
                <w:color w:val="000000"/>
              </w:rPr>
              <w:t xml:space="preserve"> Prof. Dr. Adile ÇEVİKBAŞ, </w:t>
            </w:r>
            <w:proofErr w:type="spellStart"/>
            <w:r w:rsidRPr="009254D7">
              <w:rPr>
                <w:b/>
                <w:i/>
                <w:color w:val="000000"/>
              </w:rPr>
              <w:t>Efil</w:t>
            </w:r>
            <w:proofErr w:type="spellEnd"/>
            <w:r w:rsidRPr="009254D7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254D7">
              <w:rPr>
                <w:b/>
                <w:i/>
                <w:color w:val="000000"/>
              </w:rPr>
              <w:t>Yayin</w:t>
            </w:r>
            <w:proofErr w:type="spellEnd"/>
            <w:r w:rsidRPr="009254D7">
              <w:rPr>
                <w:b/>
                <w:i/>
                <w:color w:val="000000"/>
              </w:rPr>
              <w:t xml:space="preserve"> evi, 2015.</w:t>
            </w:r>
          </w:p>
          <w:p w14:paraId="5A25961F" w14:textId="77777777" w:rsidR="005B19DF" w:rsidRPr="00105042" w:rsidRDefault="005B19DF" w:rsidP="005B19DF">
            <w:pPr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r w:rsidRPr="009254D7">
              <w:rPr>
                <w:b/>
                <w:i/>
                <w:color w:val="000000"/>
              </w:rPr>
              <w:t xml:space="preserve">Endüstri’de ve </w:t>
            </w:r>
            <w:proofErr w:type="spellStart"/>
            <w:r w:rsidRPr="009254D7">
              <w:rPr>
                <w:b/>
                <w:i/>
                <w:color w:val="000000"/>
              </w:rPr>
              <w:t>Farmasötik</w:t>
            </w:r>
            <w:proofErr w:type="spellEnd"/>
            <w:r w:rsidRPr="009254D7">
              <w:rPr>
                <w:b/>
                <w:i/>
                <w:color w:val="000000"/>
              </w:rPr>
              <w:t xml:space="preserve"> Ürünlerde Mikrobiyoloji. Doç. Dr. Emir TAN ve Ecz. Harika Çapan, İstanbul Tıp Kitabevi, 2015.</w:t>
            </w:r>
          </w:p>
        </w:tc>
      </w:tr>
    </w:tbl>
    <w:p w14:paraId="7F9B88F8" w14:textId="77777777" w:rsidR="00B975D4" w:rsidRDefault="00B975D4" w:rsidP="00105042"/>
    <w:p w14:paraId="0CE28E54" w14:textId="77777777" w:rsidR="00B975D4" w:rsidRDefault="00B975D4" w:rsidP="00105042"/>
    <w:p w14:paraId="0541E263" w14:textId="77777777" w:rsidR="00B975D4" w:rsidRPr="00105042" w:rsidRDefault="00B975D4" w:rsidP="00165725">
      <w:pPr>
        <w:rPr>
          <w:vanish/>
        </w:rPr>
      </w:pPr>
    </w:p>
    <w:p w14:paraId="25288DC1" w14:textId="77777777" w:rsidR="00B975D4" w:rsidRPr="00105042" w:rsidRDefault="00B975D4" w:rsidP="00165725">
      <w:pPr>
        <w:rPr>
          <w:vanish/>
        </w:rPr>
      </w:pPr>
    </w:p>
    <w:p w14:paraId="1FD2F3CA" w14:textId="77777777" w:rsidR="00B975D4" w:rsidRPr="00DE3FEE" w:rsidRDefault="00B975D4" w:rsidP="00165725">
      <w:pPr>
        <w:rPr>
          <w:vanish/>
        </w:rPr>
      </w:pPr>
    </w:p>
    <w:p w14:paraId="2B97D5B7" w14:textId="77777777" w:rsidR="00B975D4" w:rsidRPr="00105042" w:rsidRDefault="00B975D4" w:rsidP="00165725">
      <w:pPr>
        <w:rPr>
          <w:vanish/>
        </w:rPr>
      </w:pPr>
    </w:p>
    <w:p w14:paraId="6620B1D4" w14:textId="77777777" w:rsidR="00281409" w:rsidRDefault="00281409" w:rsidP="00165725"/>
    <w:p w14:paraId="5BC6FC51" w14:textId="77777777" w:rsidR="00646472" w:rsidRDefault="00646472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16"/>
        <w:gridCol w:w="7174"/>
        <w:gridCol w:w="290"/>
        <w:gridCol w:w="290"/>
        <w:gridCol w:w="292"/>
        <w:gridCol w:w="292"/>
        <w:gridCol w:w="342"/>
      </w:tblGrid>
      <w:tr w:rsidR="00407910" w:rsidRPr="00165725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165725" w:rsidRDefault="00A07EEA" w:rsidP="00A07EE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65725">
              <w:rPr>
                <w:b/>
                <w:sz w:val="22"/>
                <w:szCs w:val="22"/>
              </w:rPr>
              <w:t>Competencies</w:t>
            </w:r>
            <w:proofErr w:type="spellEnd"/>
            <w:r w:rsidRPr="00165725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165725">
              <w:rPr>
                <w:b/>
                <w:sz w:val="22"/>
                <w:szCs w:val="22"/>
              </w:rPr>
              <w:t>Pharmacy</w:t>
            </w:r>
            <w:proofErr w:type="spellEnd"/>
            <w:r w:rsidRPr="00165725">
              <w:rPr>
                <w:b/>
                <w:sz w:val="22"/>
                <w:szCs w:val="22"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Katkı</w:t>
            </w:r>
          </w:p>
        </w:tc>
      </w:tr>
      <w:tr w:rsidR="00407910" w:rsidRPr="00165725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165725" w:rsidRDefault="00407910" w:rsidP="00A07EEA">
            <w:pPr>
              <w:rPr>
                <w:sz w:val="22"/>
                <w:szCs w:val="22"/>
              </w:rPr>
            </w:pPr>
          </w:p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165725" w:rsidRDefault="00407910" w:rsidP="00A07EEA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5</w:t>
            </w:r>
          </w:p>
        </w:tc>
      </w:tr>
      <w:tr w:rsidR="00407910" w:rsidRPr="00165725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Implements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skills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t>all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areas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occupations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obtained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from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basic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sciences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within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scope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framework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rules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ethics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religion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language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race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gender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socio-economic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discrimination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lastRenderedPageBreak/>
              <w:t>collaboration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relevant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administrators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regulatory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authorities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hd w:val="clear" w:color="auto" w:fill="FFFFFF"/>
              </w:rPr>
            </w:pPr>
            <w:proofErr w:type="spellStart"/>
            <w:r w:rsidRPr="00165725">
              <w:rPr>
                <w:rFonts w:ascii="Times New Roman" w:hAnsi="Times New Roman"/>
              </w:rPr>
              <w:t>Communicates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effectively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members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health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policy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makers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administrators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transfer </w:t>
            </w:r>
            <w:proofErr w:type="spellStart"/>
            <w:r w:rsidRPr="00165725">
              <w:rPr>
                <w:rFonts w:ascii="Times New Roman" w:hAnsi="Times New Roman"/>
              </w:rPr>
              <w:t>informations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usage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products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In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frame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clinical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evaluates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accuracy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cost-effectiveness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medication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treatment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solve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problems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give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decisions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1B7AFA09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57D6F7C6" w:rsidR="00407910" w:rsidRPr="00165725" w:rsidRDefault="004C7B98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Acquire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current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evidence-based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relevant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technologies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rational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natural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synthetic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biotechnological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drugs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give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education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consultation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members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other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health-care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providers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constitutions</w:t>
            </w:r>
            <w:proofErr w:type="spellEnd"/>
            <w:r w:rsidRPr="0016572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4EE1262F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2E82C486" w:rsidR="00407910" w:rsidRPr="00165725" w:rsidRDefault="004C7B98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Experienced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basic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knowledge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decision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entire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related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design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handling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consumption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natural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synthetic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biotechnological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pharmaceuticals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</w:tr>
      <w:tr w:rsidR="00407910" w:rsidRPr="00165725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165725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Possess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cultural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competency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consciousness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design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implement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monitor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patient-oriented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practice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for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improvement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quality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heath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joint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cooperation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</w:tr>
      <w:tr w:rsidR="00407910" w:rsidRPr="00165725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FA24A1E" w:rsidR="00407910" w:rsidRPr="00165725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Raise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consciousness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modern </w:t>
            </w:r>
            <w:proofErr w:type="spellStart"/>
            <w:r w:rsidRPr="00165725">
              <w:rPr>
                <w:rFonts w:ascii="Times New Roman" w:hAnsi="Times New Roman"/>
              </w:rPr>
              <w:t>scientific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field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awareness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lifelong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learning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C7B98" w:rsidRPr="00165725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C7B98" w:rsidRPr="00165725" w:rsidRDefault="004C7B98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5E68325" w:rsidR="004C7B98" w:rsidRPr="00165725" w:rsidRDefault="004C7B98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Experienced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research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quality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control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good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manufacturing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practices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has </w:t>
            </w:r>
            <w:proofErr w:type="spellStart"/>
            <w:r w:rsidRPr="00165725">
              <w:rPr>
                <w:rFonts w:ascii="Times New Roman" w:hAnsi="Times New Roman"/>
              </w:rPr>
              <w:t>knowledge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license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products</w:t>
            </w:r>
            <w:proofErr w:type="spellEnd"/>
            <w:r w:rsidRPr="0016572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C7B98" w:rsidRPr="00165725" w:rsidRDefault="004C7B98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7B0D2E26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0AD43D5E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C7B98" w:rsidRPr="00165725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C7B98" w:rsidRPr="00165725" w:rsidRDefault="004C7B98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4C12CBF" w:rsidR="004C7B98" w:rsidRPr="00165725" w:rsidRDefault="004C7B98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5725">
              <w:rPr>
                <w:rFonts w:ascii="Times New Roman" w:hAnsi="Times New Roman"/>
              </w:rPr>
              <w:t xml:space="preserve">As a </w:t>
            </w:r>
            <w:proofErr w:type="spellStart"/>
            <w:r w:rsidRPr="00165725">
              <w:rPr>
                <w:rFonts w:ascii="Times New Roman" w:hAnsi="Times New Roman"/>
              </w:rPr>
              <w:t>pharmacist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universal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norms</w:t>
            </w:r>
            <w:proofErr w:type="spellEnd"/>
            <w:r w:rsidRPr="00165725">
              <w:rPr>
                <w:rFonts w:ascii="Times New Roman" w:hAnsi="Times New Roman"/>
              </w:rPr>
              <w:t xml:space="preserve">, has </w:t>
            </w:r>
            <w:proofErr w:type="spellStart"/>
            <w:r w:rsidRPr="00165725">
              <w:rPr>
                <w:rFonts w:ascii="Times New Roman" w:hAnsi="Times New Roman"/>
              </w:rPr>
              <w:t>foreign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language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proficiency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follow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conduct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research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competent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communicate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other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healthcare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77777777" w:rsidR="004C7B98" w:rsidRPr="00165725" w:rsidRDefault="004C7B98" w:rsidP="00A07EEA">
            <w:pPr>
              <w:contextualSpacing/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C7B98" w:rsidRPr="00165725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C7B98" w:rsidRPr="00165725" w:rsidRDefault="004C7B98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1DDDCB8D" w:rsidR="004C7B98" w:rsidRPr="00165725" w:rsidRDefault="004C7B98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Gather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histories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determine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needs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priorities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patients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prevent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individual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diseases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know</w:t>
            </w:r>
            <w:proofErr w:type="spellEnd"/>
            <w:r w:rsidRPr="00165725">
              <w:rPr>
                <w:rFonts w:ascii="Times New Roman" w:hAnsi="Times New Roman"/>
              </w:rPr>
              <w:t xml:space="preserve">, define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planning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management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treatment</w:t>
            </w:r>
            <w:proofErr w:type="spellEnd"/>
            <w:r w:rsidRPr="00165725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0367BBA" w:rsidR="004C7B98" w:rsidRPr="00165725" w:rsidRDefault="004C7B98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5357BAA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C7B98" w:rsidRPr="00165725" w:rsidRDefault="004C7B98" w:rsidP="00A07E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A6F307" w14:textId="51A1C839" w:rsidR="00D3606E" w:rsidRDefault="00D3606E" w:rsidP="00D51583">
      <w:pPr>
        <w:rPr>
          <w:iCs/>
        </w:rPr>
      </w:pPr>
    </w:p>
    <w:p w14:paraId="7EB3F001" w14:textId="77777777" w:rsidR="005B19DF" w:rsidRDefault="005B19DF" w:rsidP="00D51583">
      <w:pPr>
        <w:rPr>
          <w:iCs/>
        </w:rPr>
      </w:pPr>
    </w:p>
    <w:p w14:paraId="580B57C3" w14:textId="77777777" w:rsidR="005B19DF" w:rsidRDefault="005B19DF" w:rsidP="00D51583">
      <w:pPr>
        <w:rPr>
          <w:iCs/>
        </w:rPr>
      </w:pPr>
    </w:p>
    <w:p w14:paraId="4632C85A" w14:textId="77777777" w:rsidR="005B19DF" w:rsidRDefault="005B19DF" w:rsidP="00D51583">
      <w:pPr>
        <w:rPr>
          <w:iCs/>
        </w:rPr>
      </w:pPr>
    </w:p>
    <w:p w14:paraId="253D0FD8" w14:textId="77777777" w:rsidR="005B19DF" w:rsidRPr="00D51583" w:rsidRDefault="005B19DF" w:rsidP="00D51583">
      <w:pPr>
        <w:rPr>
          <w:iCs/>
        </w:rPr>
      </w:pPr>
    </w:p>
    <w:p w14:paraId="66C6F344" w14:textId="77777777" w:rsidR="00934BA9" w:rsidRPr="00934BA9" w:rsidRDefault="00934BA9" w:rsidP="00934BA9">
      <w:pPr>
        <w:pStyle w:val="bcenter"/>
      </w:pPr>
      <w:r w:rsidRPr="00934BA9"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62"/>
        <w:gridCol w:w="1070"/>
        <w:gridCol w:w="1835"/>
        <w:gridCol w:w="1969"/>
      </w:tblGrid>
      <w:tr w:rsidR="00743070" w:rsidRPr="00165725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hour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165725">
              <w:rPr>
                <w:b/>
                <w:bCs/>
                <w:color w:val="FFFFFF"/>
              </w:rPr>
              <w:t>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D3606E" w:rsidRPr="00165725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D3606E" w:rsidRPr="00165725" w:rsidRDefault="00D3606E" w:rsidP="0016572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Course </w:t>
            </w:r>
            <w:proofErr w:type="spellStart"/>
            <w:r>
              <w:rPr>
                <w:b/>
                <w:bCs/>
                <w:color w:val="FFFFFF"/>
              </w:rPr>
              <w:t>Duration</w:t>
            </w:r>
            <w:proofErr w:type="spellEnd"/>
            <w:r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7476CE3D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0CD2F160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1382A30E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15B605E3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030C98FB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15557B8D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48</w:t>
            </w:r>
          </w:p>
        </w:tc>
      </w:tr>
      <w:tr w:rsidR="00D3606E" w:rsidRPr="00165725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Specific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practical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75CD510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Field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165725">
              <w:rPr>
                <w:b/>
                <w:bCs/>
                <w:color w:val="FFFFFF"/>
              </w:rPr>
              <w:t>Seminar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0B7183B4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1CD652B4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652F93B6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Homework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6D42A287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30620716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3BB69C2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D3606E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Pre</w:t>
            </w:r>
            <w:proofErr w:type="spellEnd"/>
            <w:r>
              <w:rPr>
                <w:b/>
                <w:bCs/>
                <w:color w:val="FFFFFF"/>
              </w:rPr>
              <w:t xml:space="preserve">-post Test </w:t>
            </w:r>
            <w:r w:rsidRPr="00165725">
              <w:rPr>
                <w:b/>
                <w:bCs/>
                <w:color w:val="FFFFFF"/>
              </w:rPr>
              <w:t>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679150BE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3B490352" w14:textId="4CD37B4A" w:rsidR="00D3606E" w:rsidRDefault="00D3606E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7B112FAF" w14:textId="682D9FCB" w:rsidR="00D3606E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D3606E" w:rsidRPr="00165725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D3606E" w:rsidRPr="00165725" w:rsidRDefault="00D3606E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Midterms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06DFF406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3B17FB1A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6</w:t>
            </w:r>
          </w:p>
        </w:tc>
        <w:tc>
          <w:tcPr>
            <w:tcW w:w="0" w:type="auto"/>
            <w:shd w:val="clear" w:color="auto" w:fill="D3DFEE"/>
          </w:tcPr>
          <w:p w14:paraId="7B701C39" w14:textId="4C3FB177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6</w:t>
            </w:r>
          </w:p>
        </w:tc>
      </w:tr>
      <w:tr w:rsidR="00D3606E" w:rsidRPr="00165725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D3606E" w:rsidRPr="00165725" w:rsidRDefault="00D3606E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165725">
              <w:rPr>
                <w:b/>
                <w:bCs/>
                <w:color w:val="FFFFFF"/>
              </w:rPr>
              <w:t>Exam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82E3591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 w:rsidRPr="005C4E98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2201C1CC" w:rsidR="00D3606E" w:rsidRPr="00165725" w:rsidRDefault="00D3606E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6929CA49" w:rsidR="00D3606E" w:rsidRPr="00165725" w:rsidRDefault="00D3606E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</w:rPr>
              <w:t>6</w:t>
            </w:r>
          </w:p>
        </w:tc>
      </w:tr>
      <w:tr w:rsidR="00D3606E" w:rsidRPr="00165725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D3606E" w:rsidRPr="00165725" w:rsidRDefault="00D3606E" w:rsidP="00165725">
            <w:pPr>
              <w:jc w:val="right"/>
              <w:rPr>
                <w:color w:val="FFFFFF"/>
              </w:rPr>
            </w:pPr>
            <w:r w:rsidRPr="00165725">
              <w:rPr>
                <w:color w:val="FFFFFF"/>
              </w:rPr>
              <w:t xml:space="preserve">Total </w:t>
            </w:r>
            <w:proofErr w:type="spellStart"/>
            <w:r w:rsidRPr="00165725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1E1F666A" w:rsidR="00D3606E" w:rsidRDefault="00D3606E" w:rsidP="00D3606E">
            <w:pPr>
              <w:jc w:val="center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</w:rPr>
              <w:t>18</w:t>
            </w:r>
          </w:p>
        </w:tc>
        <w:tc>
          <w:tcPr>
            <w:tcW w:w="0" w:type="auto"/>
            <w:shd w:val="clear" w:color="auto" w:fill="D3DFEE"/>
          </w:tcPr>
          <w:p w14:paraId="493D6BA4" w14:textId="22687A8F" w:rsidR="00D3606E" w:rsidRDefault="00D3606E" w:rsidP="00D3606E">
            <w:pPr>
              <w:jc w:val="center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</w:rPr>
              <w:t>15</w:t>
            </w:r>
          </w:p>
        </w:tc>
        <w:tc>
          <w:tcPr>
            <w:tcW w:w="0" w:type="auto"/>
            <w:shd w:val="clear" w:color="auto" w:fill="D3DFEE"/>
          </w:tcPr>
          <w:p w14:paraId="54574586" w14:textId="36B3498B" w:rsidR="00D3606E" w:rsidRDefault="00D3606E" w:rsidP="00D360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60</w:t>
            </w:r>
          </w:p>
        </w:tc>
      </w:tr>
      <w:tr w:rsidR="00D3606E" w:rsidRPr="00165725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D3606E" w:rsidRPr="00165725" w:rsidRDefault="00D3606E" w:rsidP="00743070">
            <w:pPr>
              <w:rPr>
                <w:color w:val="FFFFFF"/>
              </w:rPr>
            </w:pPr>
            <w:r>
              <w:rPr>
                <w:rFonts w:ascii="Calibri" w:hAnsi="Calibri"/>
                <w:b/>
                <w:bCs/>
              </w:rPr>
              <w:t xml:space="preserve">ECTS </w:t>
            </w:r>
            <w:proofErr w:type="spellStart"/>
            <w:r>
              <w:rPr>
                <w:rFonts w:ascii="Calibri" w:hAnsi="Calibri"/>
                <w:b/>
                <w:bCs/>
              </w:rPr>
              <w:t>Credit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of Course (Total </w:t>
            </w:r>
            <w:proofErr w:type="spellStart"/>
            <w:r>
              <w:rPr>
                <w:rFonts w:ascii="Calibri" w:hAnsi="Calibri"/>
                <w:b/>
                <w:bCs/>
              </w:rPr>
              <w:t>WorrkLoad</w:t>
            </w:r>
            <w:proofErr w:type="spellEnd"/>
            <w:r>
              <w:rPr>
                <w:rFonts w:ascii="Calibri" w:hAnsi="Calibri"/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D3606E" w:rsidRDefault="00D3606E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D3606E" w:rsidRDefault="00D3606E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39D69E51" w:rsidR="00D3606E" w:rsidRPr="0057261B" w:rsidRDefault="00D3606E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2,4</w:t>
            </w:r>
          </w:p>
        </w:tc>
      </w:tr>
    </w:tbl>
    <w:p w14:paraId="24CD598D" w14:textId="77777777" w:rsidR="00912666" w:rsidRPr="00DE3FEE" w:rsidRDefault="00912666" w:rsidP="00165725">
      <w:pPr>
        <w:rPr>
          <w:i/>
          <w:iCs/>
          <w:color w:val="FFFFFF"/>
        </w:rPr>
      </w:pPr>
    </w:p>
    <w:sectPr w:rsidR="00912666" w:rsidRPr="00DE3FEE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F2F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C3F59"/>
    <w:multiLevelType w:val="hybridMultilevel"/>
    <w:tmpl w:val="83502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959"/>
    <w:multiLevelType w:val="hybridMultilevel"/>
    <w:tmpl w:val="B8460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647"/>
    <w:multiLevelType w:val="hybridMultilevel"/>
    <w:tmpl w:val="083C4CE6"/>
    <w:lvl w:ilvl="0" w:tplc="4E7097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0DC"/>
    <w:multiLevelType w:val="hybridMultilevel"/>
    <w:tmpl w:val="05C81E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0095C"/>
    <w:multiLevelType w:val="hybridMultilevel"/>
    <w:tmpl w:val="7D5C9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740A"/>
    <w:multiLevelType w:val="hybridMultilevel"/>
    <w:tmpl w:val="E886E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77E39"/>
    <w:multiLevelType w:val="hybridMultilevel"/>
    <w:tmpl w:val="4D8C6C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22"/>
  </w:num>
  <w:num w:numId="12">
    <w:abstractNumId w:val="8"/>
  </w:num>
  <w:num w:numId="13">
    <w:abstractNumId w:val="19"/>
  </w:num>
  <w:num w:numId="14">
    <w:abstractNumId w:val="1"/>
  </w:num>
  <w:num w:numId="15">
    <w:abstractNumId w:val="0"/>
  </w:num>
  <w:num w:numId="16">
    <w:abstractNumId w:val="20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1"/>
  </w:num>
  <w:num w:numId="22">
    <w:abstractNumId w:val="1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F7FF0"/>
    <w:rsid w:val="00105042"/>
    <w:rsid w:val="0014252B"/>
    <w:rsid w:val="0015416F"/>
    <w:rsid w:val="00165725"/>
    <w:rsid w:val="00167F2A"/>
    <w:rsid w:val="0017047F"/>
    <w:rsid w:val="00190FC8"/>
    <w:rsid w:val="00222E8E"/>
    <w:rsid w:val="0024186F"/>
    <w:rsid w:val="0025587E"/>
    <w:rsid w:val="00281409"/>
    <w:rsid w:val="002B2308"/>
    <w:rsid w:val="002B6D2F"/>
    <w:rsid w:val="002E787D"/>
    <w:rsid w:val="00320529"/>
    <w:rsid w:val="00383453"/>
    <w:rsid w:val="00385481"/>
    <w:rsid w:val="003C00ED"/>
    <w:rsid w:val="003F39D3"/>
    <w:rsid w:val="00407910"/>
    <w:rsid w:val="0043506A"/>
    <w:rsid w:val="00441845"/>
    <w:rsid w:val="00482C4F"/>
    <w:rsid w:val="004874FA"/>
    <w:rsid w:val="004C7B98"/>
    <w:rsid w:val="004D7C27"/>
    <w:rsid w:val="004F7F78"/>
    <w:rsid w:val="0051355D"/>
    <w:rsid w:val="005656D6"/>
    <w:rsid w:val="00571228"/>
    <w:rsid w:val="0057261B"/>
    <w:rsid w:val="005B19DF"/>
    <w:rsid w:val="005C7240"/>
    <w:rsid w:val="00646472"/>
    <w:rsid w:val="006478FC"/>
    <w:rsid w:val="00665656"/>
    <w:rsid w:val="006861C7"/>
    <w:rsid w:val="00690F28"/>
    <w:rsid w:val="006A064C"/>
    <w:rsid w:val="006A5C35"/>
    <w:rsid w:val="006A763F"/>
    <w:rsid w:val="006B46B4"/>
    <w:rsid w:val="006B7B4E"/>
    <w:rsid w:val="006E331B"/>
    <w:rsid w:val="006E3A8D"/>
    <w:rsid w:val="00721592"/>
    <w:rsid w:val="00722A45"/>
    <w:rsid w:val="00743070"/>
    <w:rsid w:val="00751FE3"/>
    <w:rsid w:val="007774E0"/>
    <w:rsid w:val="007B7CBF"/>
    <w:rsid w:val="007E4D16"/>
    <w:rsid w:val="00830E33"/>
    <w:rsid w:val="00847E5F"/>
    <w:rsid w:val="00854C31"/>
    <w:rsid w:val="00861B24"/>
    <w:rsid w:val="0087678D"/>
    <w:rsid w:val="008A4FBC"/>
    <w:rsid w:val="008C6D1A"/>
    <w:rsid w:val="0091016B"/>
    <w:rsid w:val="00912666"/>
    <w:rsid w:val="009254D7"/>
    <w:rsid w:val="00934BA9"/>
    <w:rsid w:val="00937BE6"/>
    <w:rsid w:val="009616B2"/>
    <w:rsid w:val="009644D9"/>
    <w:rsid w:val="00965483"/>
    <w:rsid w:val="009D670D"/>
    <w:rsid w:val="009F3AD2"/>
    <w:rsid w:val="00A078DC"/>
    <w:rsid w:val="00A07EEA"/>
    <w:rsid w:val="00A257A9"/>
    <w:rsid w:val="00A409FD"/>
    <w:rsid w:val="00AB000A"/>
    <w:rsid w:val="00AC71FD"/>
    <w:rsid w:val="00AD2DFD"/>
    <w:rsid w:val="00B66C63"/>
    <w:rsid w:val="00B66DAC"/>
    <w:rsid w:val="00B943C5"/>
    <w:rsid w:val="00B975D4"/>
    <w:rsid w:val="00BC18CB"/>
    <w:rsid w:val="00BE1D34"/>
    <w:rsid w:val="00BF6D65"/>
    <w:rsid w:val="00C239C3"/>
    <w:rsid w:val="00C64A66"/>
    <w:rsid w:val="00C91B13"/>
    <w:rsid w:val="00CC1F9D"/>
    <w:rsid w:val="00CE3440"/>
    <w:rsid w:val="00CE4489"/>
    <w:rsid w:val="00CE683B"/>
    <w:rsid w:val="00D05377"/>
    <w:rsid w:val="00D3606E"/>
    <w:rsid w:val="00D50133"/>
    <w:rsid w:val="00D51583"/>
    <w:rsid w:val="00D53C73"/>
    <w:rsid w:val="00D747C9"/>
    <w:rsid w:val="00DC0A61"/>
    <w:rsid w:val="00DC46B8"/>
    <w:rsid w:val="00DD605A"/>
    <w:rsid w:val="00DE3FEE"/>
    <w:rsid w:val="00DF00FE"/>
    <w:rsid w:val="00DF1C56"/>
    <w:rsid w:val="00DF714E"/>
    <w:rsid w:val="00E1099E"/>
    <w:rsid w:val="00E124CB"/>
    <w:rsid w:val="00E24256"/>
    <w:rsid w:val="00E3425C"/>
    <w:rsid w:val="00E5431F"/>
    <w:rsid w:val="00E60550"/>
    <w:rsid w:val="00E72805"/>
    <w:rsid w:val="00E8347D"/>
    <w:rsid w:val="00E951B7"/>
    <w:rsid w:val="00E96B7A"/>
    <w:rsid w:val="00EE17E0"/>
    <w:rsid w:val="00F004E6"/>
    <w:rsid w:val="00F35A4B"/>
    <w:rsid w:val="00F35D03"/>
    <w:rsid w:val="00F36EED"/>
    <w:rsid w:val="00F4573A"/>
    <w:rsid w:val="00F472DE"/>
    <w:rsid w:val="00F549FA"/>
    <w:rsid w:val="00F57704"/>
    <w:rsid w:val="00F6131B"/>
    <w:rsid w:val="00F70337"/>
    <w:rsid w:val="00F81CA6"/>
    <w:rsid w:val="00F902D4"/>
    <w:rsid w:val="00FB7A04"/>
    <w:rsid w:val="00FC16C3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74672A44-43A7-4F68-81E5-0A1E7A74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tabs>
        <w:tab w:val="num" w:pos="720"/>
      </w:tabs>
      <w:spacing w:line="360" w:lineRule="auto"/>
      <w:ind w:left="720" w:hanging="360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creator>Chaos</dc:creator>
  <cp:lastModifiedBy>Nilay BEĞİÇ</cp:lastModifiedBy>
  <cp:revision>3</cp:revision>
  <cp:lastPrinted>2009-06-10T06:49:00Z</cp:lastPrinted>
  <dcterms:created xsi:type="dcterms:W3CDTF">2016-07-16T10:18:00Z</dcterms:created>
  <dcterms:modified xsi:type="dcterms:W3CDTF">2016-07-28T08:17:00Z</dcterms:modified>
</cp:coreProperties>
</file>